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A469" w14:textId="77777777" w:rsidR="001675AD" w:rsidRDefault="001675AD" w:rsidP="00B71017">
      <w:pPr>
        <w:contextualSpacing/>
      </w:pPr>
      <w:bookmarkStart w:id="0" w:name="_Hlk120265316"/>
    </w:p>
    <w:p w14:paraId="70711FF1" w14:textId="77777777" w:rsidR="001675AD" w:rsidRPr="002C4EEF" w:rsidRDefault="001675AD" w:rsidP="00B71017">
      <w:pPr>
        <w:contextualSpacing/>
      </w:pPr>
      <w:r w:rsidRPr="002C4EEF">
        <w:rPr>
          <w:noProof/>
          <w:lang w:eastAsia="en-GB"/>
        </w:rPr>
        <w:drawing>
          <wp:anchor distT="0" distB="0" distL="114300" distR="114300" simplePos="0" relativeHeight="251671552" behindDoc="1" locked="0" layoutInCell="1" allowOverlap="1" wp14:anchorId="750CAFB3" wp14:editId="02BD6C14">
            <wp:simplePos x="0" y="0"/>
            <wp:positionH relativeFrom="page">
              <wp:align>center</wp:align>
            </wp:positionH>
            <wp:positionV relativeFrom="paragraph">
              <wp:posOffset>0</wp:posOffset>
            </wp:positionV>
            <wp:extent cx="1314000" cy="1314000"/>
            <wp:effectExtent l="0" t="0" r="635" b="635"/>
            <wp:wrapNone/>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3EE34B8C" w14:textId="77777777" w:rsidR="001675AD" w:rsidRPr="002C4EEF" w:rsidRDefault="001675AD" w:rsidP="00B71017">
      <w:pPr>
        <w:contextualSpacing/>
      </w:pPr>
    </w:p>
    <w:p w14:paraId="30D62263" w14:textId="77777777" w:rsidR="001675AD" w:rsidRPr="002C4EEF" w:rsidRDefault="001675AD" w:rsidP="00B71017">
      <w:pPr>
        <w:contextualSpacing/>
      </w:pPr>
    </w:p>
    <w:p w14:paraId="21F1F25A" w14:textId="77777777" w:rsidR="001675AD" w:rsidRPr="002C4EEF" w:rsidRDefault="001675AD" w:rsidP="00B71017">
      <w:pPr>
        <w:contextualSpacing/>
      </w:pPr>
    </w:p>
    <w:p w14:paraId="59EB3DFC" w14:textId="77777777" w:rsidR="001675AD" w:rsidRDefault="001675AD" w:rsidP="00B71017">
      <w:pPr>
        <w:contextualSpacing/>
      </w:pPr>
    </w:p>
    <w:p w14:paraId="30B5DDD7" w14:textId="77777777" w:rsidR="001675AD" w:rsidRDefault="001675AD" w:rsidP="00B71017">
      <w:pPr>
        <w:contextualSpacing/>
      </w:pPr>
    </w:p>
    <w:p w14:paraId="4C0C4D28" w14:textId="59333271" w:rsidR="001675AD" w:rsidRDefault="001675AD" w:rsidP="00B71017">
      <w:pPr>
        <w:contextualSpacing/>
      </w:pPr>
    </w:p>
    <w:p w14:paraId="1C22F54A" w14:textId="0428E25E" w:rsidR="001675AD" w:rsidRDefault="001675AD" w:rsidP="00B71017">
      <w:pPr>
        <w:contextualSpacing/>
      </w:pPr>
    </w:p>
    <w:p w14:paraId="2F80D264" w14:textId="7C14208A" w:rsidR="001675AD" w:rsidRDefault="001675AD" w:rsidP="00B71017">
      <w:pPr>
        <w:contextualSpacing/>
      </w:pPr>
    </w:p>
    <w:p w14:paraId="2B3142A6" w14:textId="1BD69F2B" w:rsidR="001675AD" w:rsidRDefault="001675AD" w:rsidP="00B71017">
      <w:pPr>
        <w:contextualSpacing/>
      </w:pPr>
    </w:p>
    <w:p w14:paraId="13A4E554" w14:textId="37FE7D8A" w:rsidR="001675AD" w:rsidRDefault="001675AD" w:rsidP="00B71017">
      <w:pPr>
        <w:contextualSpacing/>
      </w:pPr>
    </w:p>
    <w:p w14:paraId="3922EF8D" w14:textId="77777777" w:rsidR="001675AD" w:rsidRDefault="001675AD" w:rsidP="00B71017">
      <w:pPr>
        <w:contextualSpacing/>
      </w:pPr>
    </w:p>
    <w:tbl>
      <w:tblPr>
        <w:tblStyle w:val="TableGrid"/>
        <w:tblW w:w="0" w:type="auto"/>
        <w:tblLook w:val="04A0" w:firstRow="1" w:lastRow="0" w:firstColumn="1" w:lastColumn="0" w:noHBand="0" w:noVBand="1"/>
      </w:tblPr>
      <w:tblGrid>
        <w:gridCol w:w="4508"/>
        <w:gridCol w:w="4508"/>
      </w:tblGrid>
      <w:tr w:rsidR="001675AD" w14:paraId="7C9E82FF" w14:textId="77777777" w:rsidTr="007540CF">
        <w:trPr>
          <w:trHeight w:val="851"/>
        </w:trPr>
        <w:tc>
          <w:tcPr>
            <w:tcW w:w="9016" w:type="dxa"/>
            <w:gridSpan w:val="2"/>
            <w:shd w:val="clear" w:color="auto" w:fill="002060"/>
            <w:vAlign w:val="center"/>
          </w:tcPr>
          <w:p w14:paraId="0EF8DF63" w14:textId="77777777" w:rsidR="001675AD" w:rsidRPr="00FF047A" w:rsidRDefault="001675AD" w:rsidP="00B71017">
            <w:pPr>
              <w:contextualSpacing/>
              <w:jc w:val="center"/>
              <w:rPr>
                <w:rFonts w:ascii="Calibri" w:hAnsi="Calibri" w:cs="Calibri"/>
                <w:b/>
                <w:sz w:val="48"/>
                <w:szCs w:val="48"/>
              </w:rPr>
            </w:pPr>
            <w:r w:rsidRPr="00FF047A">
              <w:rPr>
                <w:rFonts w:ascii="Calibri" w:hAnsi="Calibri" w:cs="Calibri"/>
                <w:b/>
                <w:sz w:val="48"/>
                <w:szCs w:val="48"/>
              </w:rPr>
              <w:t>Bridgewater Housing Association Policy</w:t>
            </w:r>
          </w:p>
        </w:tc>
      </w:tr>
      <w:tr w:rsidR="001675AD" w14:paraId="1091C843" w14:textId="77777777" w:rsidTr="007540CF">
        <w:trPr>
          <w:trHeight w:val="397"/>
        </w:trPr>
        <w:tc>
          <w:tcPr>
            <w:tcW w:w="4508" w:type="dxa"/>
          </w:tcPr>
          <w:p w14:paraId="68146D04" w14:textId="77777777" w:rsidR="001675AD" w:rsidRPr="00B91964" w:rsidRDefault="001675AD" w:rsidP="00B71017">
            <w:pPr>
              <w:contextualSpacing/>
              <w:rPr>
                <w:rFonts w:cstheme="minorHAnsi"/>
                <w:b/>
              </w:rPr>
            </w:pPr>
            <w:r w:rsidRPr="00B91964">
              <w:rPr>
                <w:rFonts w:cstheme="minorHAnsi"/>
                <w:b/>
              </w:rPr>
              <w:t>Policy name</w:t>
            </w:r>
          </w:p>
        </w:tc>
        <w:tc>
          <w:tcPr>
            <w:tcW w:w="4508" w:type="dxa"/>
          </w:tcPr>
          <w:p w14:paraId="72A7205F" w14:textId="3F098C2E" w:rsidR="001675AD" w:rsidRPr="00B91964" w:rsidRDefault="001675AD" w:rsidP="00B71017">
            <w:pPr>
              <w:contextualSpacing/>
              <w:rPr>
                <w:rFonts w:cstheme="minorHAnsi"/>
              </w:rPr>
            </w:pPr>
            <w:r>
              <w:rPr>
                <w:rFonts w:cstheme="minorHAnsi"/>
              </w:rPr>
              <w:t>Risk Management</w:t>
            </w:r>
            <w:r w:rsidR="00E30ED8">
              <w:rPr>
                <w:rFonts w:cstheme="minorHAnsi"/>
              </w:rPr>
              <w:t xml:space="preserve"> </w:t>
            </w:r>
            <w:r w:rsidR="007F4D0C">
              <w:rPr>
                <w:rFonts w:cstheme="minorHAnsi"/>
              </w:rPr>
              <w:t>Policy and Procedures</w:t>
            </w:r>
          </w:p>
        </w:tc>
      </w:tr>
      <w:tr w:rsidR="001675AD" w14:paraId="7475CF99" w14:textId="77777777" w:rsidTr="007540CF">
        <w:trPr>
          <w:trHeight w:val="397"/>
        </w:trPr>
        <w:tc>
          <w:tcPr>
            <w:tcW w:w="4508" w:type="dxa"/>
          </w:tcPr>
          <w:p w14:paraId="43BC6D9C" w14:textId="77777777" w:rsidR="001675AD" w:rsidRPr="00B91964" w:rsidRDefault="001675AD" w:rsidP="00B71017">
            <w:pPr>
              <w:contextualSpacing/>
              <w:rPr>
                <w:rFonts w:cstheme="minorHAnsi"/>
                <w:b/>
              </w:rPr>
            </w:pPr>
            <w:r w:rsidRPr="00B91964">
              <w:rPr>
                <w:rFonts w:cstheme="minorHAnsi"/>
                <w:b/>
              </w:rPr>
              <w:t>Policy category</w:t>
            </w:r>
          </w:p>
        </w:tc>
        <w:tc>
          <w:tcPr>
            <w:tcW w:w="4508" w:type="dxa"/>
          </w:tcPr>
          <w:p w14:paraId="2EC5C726" w14:textId="26EBA780" w:rsidR="001675AD" w:rsidRPr="00B91964" w:rsidRDefault="001675AD" w:rsidP="00B71017">
            <w:pPr>
              <w:contextualSpacing/>
              <w:rPr>
                <w:rFonts w:cstheme="minorHAnsi"/>
              </w:rPr>
            </w:pPr>
            <w:r>
              <w:rPr>
                <w:rFonts w:cstheme="minorHAnsi"/>
              </w:rPr>
              <w:t>Corporate (</w:t>
            </w:r>
            <w:r w:rsidR="0007056C">
              <w:rPr>
                <w:rFonts w:cstheme="minorHAnsi"/>
              </w:rPr>
              <w:t>Governance)</w:t>
            </w:r>
          </w:p>
        </w:tc>
      </w:tr>
      <w:tr w:rsidR="001675AD" w14:paraId="1C24E1C4" w14:textId="77777777" w:rsidTr="007540CF">
        <w:trPr>
          <w:trHeight w:val="397"/>
        </w:trPr>
        <w:tc>
          <w:tcPr>
            <w:tcW w:w="4508" w:type="dxa"/>
          </w:tcPr>
          <w:p w14:paraId="66AA15C5" w14:textId="77777777" w:rsidR="001675AD" w:rsidRPr="00B91964" w:rsidRDefault="001675AD" w:rsidP="00B71017">
            <w:pPr>
              <w:contextualSpacing/>
              <w:rPr>
                <w:rFonts w:cstheme="minorHAnsi"/>
                <w:b/>
              </w:rPr>
            </w:pPr>
            <w:r w:rsidRPr="00B91964">
              <w:rPr>
                <w:rFonts w:cstheme="minorHAnsi"/>
                <w:b/>
              </w:rPr>
              <w:t>Policy number</w:t>
            </w:r>
          </w:p>
        </w:tc>
        <w:tc>
          <w:tcPr>
            <w:tcW w:w="4508" w:type="dxa"/>
          </w:tcPr>
          <w:p w14:paraId="261203B4" w14:textId="70C18E31" w:rsidR="001675AD" w:rsidRPr="00B91964" w:rsidRDefault="00244AC6" w:rsidP="00B71017">
            <w:pPr>
              <w:contextualSpacing/>
              <w:rPr>
                <w:rFonts w:cstheme="minorHAnsi"/>
              </w:rPr>
            </w:pPr>
            <w:r>
              <w:rPr>
                <w:rFonts w:cstheme="minorHAnsi"/>
              </w:rPr>
              <w:t>CS25</w:t>
            </w:r>
          </w:p>
        </w:tc>
      </w:tr>
      <w:tr w:rsidR="001675AD" w14:paraId="17D57FD8" w14:textId="77777777" w:rsidTr="007540CF">
        <w:trPr>
          <w:trHeight w:val="397"/>
        </w:trPr>
        <w:tc>
          <w:tcPr>
            <w:tcW w:w="4508" w:type="dxa"/>
          </w:tcPr>
          <w:p w14:paraId="4DF5D9B8" w14:textId="77777777" w:rsidR="001675AD" w:rsidRPr="00B91964" w:rsidRDefault="001675AD" w:rsidP="00B71017">
            <w:pPr>
              <w:contextualSpacing/>
              <w:rPr>
                <w:rFonts w:cstheme="minorHAnsi"/>
                <w:b/>
              </w:rPr>
            </w:pPr>
            <w:r w:rsidRPr="00B91964">
              <w:rPr>
                <w:rFonts w:cstheme="minorHAnsi"/>
                <w:b/>
              </w:rPr>
              <w:t>Date adopted</w:t>
            </w:r>
          </w:p>
        </w:tc>
        <w:tc>
          <w:tcPr>
            <w:tcW w:w="4508" w:type="dxa"/>
          </w:tcPr>
          <w:p w14:paraId="6BAE468D" w14:textId="77777777" w:rsidR="001675AD" w:rsidRPr="00B91964" w:rsidRDefault="001675AD" w:rsidP="00B71017">
            <w:pPr>
              <w:contextualSpacing/>
              <w:rPr>
                <w:rFonts w:cstheme="minorHAnsi"/>
              </w:rPr>
            </w:pPr>
            <w:r>
              <w:rPr>
                <w:rFonts w:cstheme="minorHAnsi"/>
              </w:rPr>
              <w:t>2019</w:t>
            </w:r>
          </w:p>
        </w:tc>
      </w:tr>
      <w:tr w:rsidR="001675AD" w14:paraId="38827098" w14:textId="77777777" w:rsidTr="007540CF">
        <w:trPr>
          <w:trHeight w:val="397"/>
        </w:trPr>
        <w:tc>
          <w:tcPr>
            <w:tcW w:w="4508" w:type="dxa"/>
          </w:tcPr>
          <w:p w14:paraId="7496353E" w14:textId="77777777" w:rsidR="001675AD" w:rsidRPr="00B91964" w:rsidRDefault="001675AD" w:rsidP="00B71017">
            <w:pPr>
              <w:contextualSpacing/>
              <w:rPr>
                <w:rFonts w:cstheme="minorHAnsi"/>
                <w:b/>
              </w:rPr>
            </w:pPr>
            <w:r w:rsidRPr="00B91964">
              <w:rPr>
                <w:rFonts w:cstheme="minorHAnsi"/>
                <w:b/>
              </w:rPr>
              <w:t>Last review</w:t>
            </w:r>
          </w:p>
        </w:tc>
        <w:tc>
          <w:tcPr>
            <w:tcW w:w="4508" w:type="dxa"/>
          </w:tcPr>
          <w:p w14:paraId="41857912" w14:textId="71FD103E" w:rsidR="001675AD" w:rsidRPr="00B91964" w:rsidRDefault="006D7894" w:rsidP="00B71017">
            <w:pPr>
              <w:contextualSpacing/>
              <w:rPr>
                <w:rFonts w:cstheme="minorHAnsi"/>
              </w:rPr>
            </w:pPr>
            <w:r>
              <w:rPr>
                <w:rFonts w:cstheme="minorHAnsi"/>
              </w:rPr>
              <w:t>2019</w:t>
            </w:r>
          </w:p>
        </w:tc>
      </w:tr>
      <w:tr w:rsidR="001675AD" w14:paraId="31FA5D27" w14:textId="77777777" w:rsidTr="007540CF">
        <w:trPr>
          <w:trHeight w:val="397"/>
        </w:trPr>
        <w:tc>
          <w:tcPr>
            <w:tcW w:w="4508" w:type="dxa"/>
          </w:tcPr>
          <w:p w14:paraId="7F2654E0" w14:textId="77777777" w:rsidR="001675AD" w:rsidRPr="00B91964" w:rsidRDefault="001675AD" w:rsidP="00B71017">
            <w:pPr>
              <w:contextualSpacing/>
              <w:rPr>
                <w:rFonts w:cstheme="minorHAnsi"/>
                <w:b/>
              </w:rPr>
            </w:pPr>
            <w:r w:rsidRPr="00B91964">
              <w:rPr>
                <w:rFonts w:cstheme="minorHAnsi"/>
                <w:b/>
              </w:rPr>
              <w:t>This review</w:t>
            </w:r>
          </w:p>
        </w:tc>
        <w:tc>
          <w:tcPr>
            <w:tcW w:w="4508" w:type="dxa"/>
          </w:tcPr>
          <w:p w14:paraId="7C931786" w14:textId="040DC696" w:rsidR="001675AD" w:rsidRPr="00B91964" w:rsidRDefault="006D7894" w:rsidP="00B71017">
            <w:pPr>
              <w:contextualSpacing/>
              <w:rPr>
                <w:rFonts w:cstheme="minorHAnsi"/>
              </w:rPr>
            </w:pPr>
            <w:r>
              <w:rPr>
                <w:rFonts w:cstheme="minorHAnsi"/>
              </w:rPr>
              <w:t>March 2023</w:t>
            </w:r>
          </w:p>
        </w:tc>
      </w:tr>
      <w:tr w:rsidR="001675AD" w14:paraId="7C801236" w14:textId="77777777" w:rsidTr="007540CF">
        <w:trPr>
          <w:trHeight w:val="397"/>
        </w:trPr>
        <w:tc>
          <w:tcPr>
            <w:tcW w:w="4508" w:type="dxa"/>
          </w:tcPr>
          <w:p w14:paraId="6CD4632D" w14:textId="77777777" w:rsidR="001675AD" w:rsidRPr="00B91964" w:rsidRDefault="001675AD" w:rsidP="00B71017">
            <w:pPr>
              <w:contextualSpacing/>
              <w:rPr>
                <w:rFonts w:cstheme="minorHAnsi"/>
                <w:b/>
              </w:rPr>
            </w:pPr>
            <w:r w:rsidRPr="00B91964">
              <w:rPr>
                <w:rFonts w:cstheme="minorHAnsi"/>
                <w:b/>
              </w:rPr>
              <w:t>Next review</w:t>
            </w:r>
          </w:p>
        </w:tc>
        <w:tc>
          <w:tcPr>
            <w:tcW w:w="4508" w:type="dxa"/>
          </w:tcPr>
          <w:p w14:paraId="2AEDB687" w14:textId="536DA73C" w:rsidR="001675AD" w:rsidRPr="00B91964" w:rsidRDefault="006D7894" w:rsidP="00B71017">
            <w:pPr>
              <w:contextualSpacing/>
              <w:rPr>
                <w:rFonts w:cstheme="minorHAnsi"/>
              </w:rPr>
            </w:pPr>
            <w:r>
              <w:rPr>
                <w:rFonts w:cstheme="minorHAnsi"/>
              </w:rPr>
              <w:t>March 2026</w:t>
            </w:r>
          </w:p>
        </w:tc>
      </w:tr>
      <w:tr w:rsidR="001675AD" w14:paraId="56C1F159" w14:textId="77777777" w:rsidTr="007540CF">
        <w:trPr>
          <w:trHeight w:val="397"/>
        </w:trPr>
        <w:tc>
          <w:tcPr>
            <w:tcW w:w="4508" w:type="dxa"/>
          </w:tcPr>
          <w:p w14:paraId="58479229" w14:textId="77777777" w:rsidR="001675AD" w:rsidRPr="00B91964" w:rsidRDefault="001675AD" w:rsidP="00B71017">
            <w:pPr>
              <w:contextualSpacing/>
              <w:rPr>
                <w:rFonts w:cstheme="minorHAnsi"/>
                <w:b/>
              </w:rPr>
            </w:pPr>
            <w:r w:rsidRPr="00B91964">
              <w:rPr>
                <w:rFonts w:cstheme="minorHAnsi"/>
                <w:b/>
              </w:rPr>
              <w:t>Equalities impact assessment required</w:t>
            </w:r>
          </w:p>
        </w:tc>
        <w:tc>
          <w:tcPr>
            <w:tcW w:w="4508" w:type="dxa"/>
          </w:tcPr>
          <w:p w14:paraId="4CBF0224" w14:textId="347C771D" w:rsidR="001675AD" w:rsidRPr="00B91964" w:rsidRDefault="00C712B0" w:rsidP="00B71017">
            <w:pPr>
              <w:contextualSpacing/>
              <w:rPr>
                <w:rFonts w:cstheme="minorHAnsi"/>
              </w:rPr>
            </w:pPr>
            <w:r>
              <w:rPr>
                <w:rFonts w:cstheme="minorHAnsi"/>
              </w:rPr>
              <w:t>No</w:t>
            </w:r>
          </w:p>
        </w:tc>
      </w:tr>
      <w:tr w:rsidR="001675AD" w14:paraId="73040BB5" w14:textId="77777777" w:rsidTr="007540CF">
        <w:trPr>
          <w:trHeight w:val="397"/>
        </w:trPr>
        <w:tc>
          <w:tcPr>
            <w:tcW w:w="4508" w:type="dxa"/>
          </w:tcPr>
          <w:p w14:paraId="6954CE1A" w14:textId="77777777" w:rsidR="001675AD" w:rsidRPr="00B91964" w:rsidRDefault="001675AD" w:rsidP="00B71017">
            <w:pPr>
              <w:contextualSpacing/>
              <w:rPr>
                <w:rFonts w:cstheme="minorHAnsi"/>
                <w:b/>
              </w:rPr>
            </w:pPr>
            <w:r>
              <w:rPr>
                <w:rFonts w:cstheme="minorHAnsi"/>
                <w:b/>
              </w:rPr>
              <w:t>Links to other documents</w:t>
            </w:r>
          </w:p>
        </w:tc>
        <w:tc>
          <w:tcPr>
            <w:tcW w:w="4508" w:type="dxa"/>
          </w:tcPr>
          <w:p w14:paraId="7573B56D" w14:textId="7A48A201" w:rsidR="001675AD" w:rsidRPr="00C712B0" w:rsidRDefault="002A2538" w:rsidP="00B71017">
            <w:pPr>
              <w:contextualSpacing/>
              <w:rPr>
                <w:rFonts w:cstheme="minorHAnsi"/>
              </w:rPr>
            </w:pPr>
            <w:r w:rsidRPr="002A2538">
              <w:rPr>
                <w:rFonts w:cstheme="minorHAnsi"/>
              </w:rPr>
              <w:t>Financial Regulations, Governance Procedures</w:t>
            </w:r>
          </w:p>
        </w:tc>
      </w:tr>
      <w:tr w:rsidR="001675AD" w14:paraId="3433C16F" w14:textId="77777777" w:rsidTr="007540CF">
        <w:trPr>
          <w:trHeight w:val="397"/>
        </w:trPr>
        <w:tc>
          <w:tcPr>
            <w:tcW w:w="4508" w:type="dxa"/>
          </w:tcPr>
          <w:p w14:paraId="7D421B5B" w14:textId="77777777" w:rsidR="001675AD" w:rsidRDefault="001675AD" w:rsidP="00B71017">
            <w:pPr>
              <w:contextualSpacing/>
              <w:rPr>
                <w:rFonts w:cstheme="minorHAnsi"/>
                <w:b/>
              </w:rPr>
            </w:pPr>
            <w:r>
              <w:rPr>
                <w:rFonts w:cstheme="minorHAnsi"/>
                <w:b/>
              </w:rPr>
              <w:t>Consultation</w:t>
            </w:r>
          </w:p>
        </w:tc>
        <w:tc>
          <w:tcPr>
            <w:tcW w:w="4508" w:type="dxa"/>
          </w:tcPr>
          <w:p w14:paraId="6C2074F5" w14:textId="035A8D17" w:rsidR="001675AD" w:rsidRPr="0061505F" w:rsidRDefault="005C4708" w:rsidP="00B71017">
            <w:pPr>
              <w:contextualSpacing/>
              <w:rPr>
                <w:rFonts w:cstheme="minorHAnsi"/>
              </w:rPr>
            </w:pPr>
            <w:r>
              <w:rPr>
                <w:rFonts w:cstheme="minorHAnsi"/>
              </w:rPr>
              <w:t>Not Required</w:t>
            </w:r>
          </w:p>
        </w:tc>
      </w:tr>
      <w:tr w:rsidR="00F63EC5" w14:paraId="39D24C39" w14:textId="77777777" w:rsidTr="007540CF">
        <w:trPr>
          <w:trHeight w:val="397"/>
        </w:trPr>
        <w:tc>
          <w:tcPr>
            <w:tcW w:w="4508" w:type="dxa"/>
          </w:tcPr>
          <w:p w14:paraId="02602EFF" w14:textId="2EDAB0E5" w:rsidR="00F63EC5" w:rsidRDefault="00F63EC5" w:rsidP="00B71017">
            <w:pPr>
              <w:contextualSpacing/>
              <w:rPr>
                <w:rFonts w:cstheme="minorHAnsi"/>
                <w:b/>
              </w:rPr>
            </w:pPr>
            <w:r>
              <w:rPr>
                <w:rFonts w:cstheme="minorHAnsi"/>
                <w:b/>
              </w:rPr>
              <w:t>Review Period</w:t>
            </w:r>
          </w:p>
        </w:tc>
        <w:tc>
          <w:tcPr>
            <w:tcW w:w="4508" w:type="dxa"/>
          </w:tcPr>
          <w:p w14:paraId="3EF78C68" w14:textId="0806B533" w:rsidR="00F63EC5" w:rsidRDefault="00F63EC5" w:rsidP="00B71017">
            <w:pPr>
              <w:contextualSpacing/>
              <w:rPr>
                <w:rFonts w:cstheme="minorHAnsi"/>
              </w:rPr>
            </w:pPr>
            <w:r>
              <w:rPr>
                <w:rFonts w:cstheme="minorHAnsi"/>
              </w:rPr>
              <w:t>3 Years</w:t>
            </w:r>
          </w:p>
        </w:tc>
      </w:tr>
    </w:tbl>
    <w:p w14:paraId="40907E7D" w14:textId="77777777" w:rsidR="001675AD" w:rsidRPr="002C4EEF" w:rsidRDefault="001675AD" w:rsidP="00B71017">
      <w:pPr>
        <w:contextualSpacing/>
      </w:pPr>
    </w:p>
    <w:p w14:paraId="02515FF9" w14:textId="77777777" w:rsidR="001675AD" w:rsidRPr="002C4EEF" w:rsidRDefault="001675AD" w:rsidP="00B71017">
      <w:pPr>
        <w:contextualSpacing/>
      </w:pPr>
    </w:p>
    <w:p w14:paraId="06DB8FC7" w14:textId="77777777" w:rsidR="001675AD" w:rsidRPr="002C4EEF" w:rsidRDefault="001675AD" w:rsidP="00B71017">
      <w:pPr>
        <w:contextualSpacing/>
      </w:pPr>
      <w:r w:rsidRPr="002C4EEF">
        <w:br w:type="page"/>
      </w:r>
    </w:p>
    <w:p w14:paraId="6EBF242B" w14:textId="2C7C3328" w:rsidR="006D7894" w:rsidRDefault="001670C7" w:rsidP="00606715">
      <w:pPr>
        <w:pStyle w:val="Heading1"/>
      </w:pPr>
      <w:r>
        <w:lastRenderedPageBreak/>
        <w:t>BRIDGEWATER</w:t>
      </w:r>
      <w:r w:rsidR="006D7894">
        <w:t xml:space="preserve"> HOUSING ASSOCIATION</w:t>
      </w:r>
    </w:p>
    <w:p w14:paraId="35DB6CA6" w14:textId="77777777" w:rsidR="006D7894" w:rsidRDefault="006D7894" w:rsidP="00606715">
      <w:pPr>
        <w:pStyle w:val="Heading1"/>
      </w:pPr>
      <w:r>
        <w:t>RISK MANAGEMENT POLICY AND PROCEDURE</w:t>
      </w:r>
    </w:p>
    <w:p w14:paraId="5F98F225" w14:textId="77777777" w:rsidR="00BE4725" w:rsidRDefault="00BE4725" w:rsidP="00B71017">
      <w:pPr>
        <w:pStyle w:val="BodyText"/>
        <w:contextualSpacing/>
      </w:pPr>
    </w:p>
    <w:p w14:paraId="6C024B26" w14:textId="38CB410A" w:rsidR="006D7894" w:rsidRPr="00606715" w:rsidRDefault="000E360E" w:rsidP="00606715">
      <w:pPr>
        <w:pStyle w:val="Heading1"/>
      </w:pPr>
      <w:r w:rsidRPr="00606715">
        <w:t>1</w:t>
      </w:r>
      <w:r w:rsidRPr="00606715">
        <w:tab/>
        <w:t>Introduction</w:t>
      </w:r>
    </w:p>
    <w:p w14:paraId="4AA9A98E" w14:textId="77777777" w:rsidR="00BE4725" w:rsidRPr="00BE4725" w:rsidRDefault="00BE4725" w:rsidP="00B71017">
      <w:pPr>
        <w:pStyle w:val="BodyText"/>
        <w:contextualSpacing/>
      </w:pPr>
    </w:p>
    <w:p w14:paraId="2F09D67C" w14:textId="02FD8E0A" w:rsidR="006D7894" w:rsidRPr="0000471D" w:rsidRDefault="006D7894" w:rsidP="00B71017">
      <w:pPr>
        <w:ind w:left="720" w:hanging="720"/>
        <w:contextualSpacing/>
        <w:rPr>
          <w:rFonts w:cstheme="minorHAnsi"/>
        </w:rPr>
      </w:pPr>
      <w:r w:rsidRPr="0000471D">
        <w:rPr>
          <w:rFonts w:cstheme="minorHAnsi"/>
        </w:rPr>
        <w:t xml:space="preserve">1.1 </w:t>
      </w:r>
      <w:r w:rsidRPr="0000471D">
        <w:rPr>
          <w:rFonts w:cstheme="minorHAnsi"/>
        </w:rPr>
        <w:tab/>
      </w:r>
      <w:r w:rsidR="001670C7" w:rsidRPr="0000471D">
        <w:rPr>
          <w:rFonts w:cstheme="minorHAnsi"/>
        </w:rPr>
        <w:t>Bridgewater</w:t>
      </w:r>
      <w:r w:rsidRPr="0000471D">
        <w:rPr>
          <w:rFonts w:cstheme="minorHAnsi"/>
        </w:rPr>
        <w:t xml:space="preserve"> Housing Association recognises the importance of adopting a corporate approach to risk management</w:t>
      </w:r>
      <w:r w:rsidR="00CC2CC1" w:rsidRPr="0000471D">
        <w:rPr>
          <w:rFonts w:cstheme="minorHAnsi"/>
        </w:rPr>
        <w:t xml:space="preserve">. </w:t>
      </w:r>
      <w:r w:rsidRPr="0000471D">
        <w:rPr>
          <w:rFonts w:cstheme="minorHAnsi"/>
        </w:rPr>
        <w:t xml:space="preserve">This Policy aims to also satisfy Standard 4 of the Regulatory Standard of Governance – </w:t>
      </w:r>
      <w:r w:rsidRPr="0000471D">
        <w:rPr>
          <w:rFonts w:cstheme="minorHAnsi"/>
          <w:i/>
        </w:rPr>
        <w:t>the governing body bases its decisions on good quality information and advice and identifies and mitigates risk to the organisations purpose.</w:t>
      </w:r>
    </w:p>
    <w:p w14:paraId="27761942" w14:textId="0509E7A1" w:rsidR="006D7894" w:rsidRPr="0000471D" w:rsidRDefault="006D7894" w:rsidP="00B71017">
      <w:pPr>
        <w:ind w:left="720" w:hanging="720"/>
        <w:contextualSpacing/>
        <w:rPr>
          <w:rFonts w:cstheme="minorHAnsi"/>
        </w:rPr>
      </w:pPr>
      <w:r w:rsidRPr="0000471D">
        <w:rPr>
          <w:rFonts w:cstheme="minorHAnsi"/>
        </w:rPr>
        <w:t xml:space="preserve">1.2 </w:t>
      </w:r>
      <w:r w:rsidRPr="0000471D">
        <w:rPr>
          <w:rFonts w:cstheme="minorHAnsi"/>
        </w:rPr>
        <w:tab/>
        <w:t>The purpose of this policy is to ensure that we achieve our stated business and strategic planning aims and objectives whilst reviewing the challenges and risks which may be encountered</w:t>
      </w:r>
      <w:r w:rsidR="00CC2CC1" w:rsidRPr="0000471D">
        <w:rPr>
          <w:rFonts w:cstheme="minorHAnsi"/>
        </w:rPr>
        <w:t xml:space="preserve">. </w:t>
      </w:r>
      <w:r w:rsidRPr="0000471D">
        <w:rPr>
          <w:rFonts w:cstheme="minorHAnsi"/>
        </w:rPr>
        <w:t>We recognise that we will face all manners of risk.</w:t>
      </w:r>
    </w:p>
    <w:p w14:paraId="78B3B404" w14:textId="531C6BC3" w:rsidR="006D7894" w:rsidRPr="0000471D" w:rsidRDefault="006D7894" w:rsidP="00B71017">
      <w:pPr>
        <w:ind w:left="720" w:hanging="720"/>
        <w:contextualSpacing/>
        <w:rPr>
          <w:rFonts w:cstheme="minorHAnsi"/>
        </w:rPr>
      </w:pPr>
      <w:r w:rsidRPr="0000471D">
        <w:rPr>
          <w:rFonts w:cstheme="minorHAnsi"/>
        </w:rPr>
        <w:t>1.3</w:t>
      </w:r>
      <w:r w:rsidRPr="0000471D">
        <w:rPr>
          <w:rFonts w:cstheme="minorHAnsi"/>
        </w:rPr>
        <w:tab/>
        <w:t>Some risks are so minor as to be insignificant, whereas others have the potential to seriously affect our business’s continued well-being</w:t>
      </w:r>
      <w:r w:rsidR="00CC2CC1" w:rsidRPr="0000471D">
        <w:rPr>
          <w:rFonts w:cstheme="minorHAnsi"/>
        </w:rPr>
        <w:t xml:space="preserve">. </w:t>
      </w:r>
      <w:r w:rsidRPr="0000471D">
        <w:rPr>
          <w:rFonts w:cstheme="minorHAnsi"/>
        </w:rPr>
        <w:t xml:space="preserve">It is therefore important to understand the likelihood and the potential consequences of our own </w:t>
      </w:r>
      <w:r w:rsidR="00CC2CC1" w:rsidRPr="0000471D">
        <w:rPr>
          <w:rFonts w:cstheme="minorHAnsi"/>
        </w:rPr>
        <w:t>risks</w:t>
      </w:r>
      <w:r w:rsidRPr="0000471D">
        <w:rPr>
          <w:rFonts w:cstheme="minorHAnsi"/>
        </w:rPr>
        <w:t xml:space="preserve">, and to take sensible, </w:t>
      </w:r>
      <w:r w:rsidR="00FF62E1" w:rsidRPr="0000471D">
        <w:rPr>
          <w:rFonts w:cstheme="minorHAnsi"/>
        </w:rPr>
        <w:t>cost-effective</w:t>
      </w:r>
      <w:r w:rsidRPr="0000471D">
        <w:rPr>
          <w:rFonts w:cstheme="minorHAnsi"/>
        </w:rPr>
        <w:t xml:space="preserve"> mitigation measures for the more significant ones.</w:t>
      </w:r>
    </w:p>
    <w:p w14:paraId="210E02C1" w14:textId="35942FCB" w:rsidR="006D7894" w:rsidRPr="0000471D" w:rsidRDefault="006D7894" w:rsidP="00B71017">
      <w:pPr>
        <w:ind w:left="720" w:hanging="720"/>
        <w:contextualSpacing/>
        <w:rPr>
          <w:rFonts w:cstheme="minorHAnsi"/>
        </w:rPr>
      </w:pPr>
      <w:r w:rsidRPr="0000471D">
        <w:rPr>
          <w:rFonts w:cstheme="minorHAnsi"/>
        </w:rPr>
        <w:t xml:space="preserve">1.4 </w:t>
      </w:r>
      <w:r w:rsidRPr="0000471D">
        <w:rPr>
          <w:rFonts w:cstheme="minorHAnsi"/>
        </w:rPr>
        <w:tab/>
      </w:r>
      <w:r w:rsidR="001670C7" w:rsidRPr="0000471D">
        <w:rPr>
          <w:rFonts w:cstheme="minorHAnsi"/>
        </w:rPr>
        <w:t>Bridgewater</w:t>
      </w:r>
      <w:r w:rsidRPr="0000471D">
        <w:rPr>
          <w:rFonts w:cstheme="minorHAnsi"/>
        </w:rPr>
        <w:t xml:space="preserve"> recognises that we have a moral and statutory duty of care to our members, customers, </w:t>
      </w:r>
      <w:r w:rsidR="00CC2CC1" w:rsidRPr="0000471D">
        <w:rPr>
          <w:rFonts w:cstheme="minorHAnsi"/>
        </w:rPr>
        <w:t>employees,</w:t>
      </w:r>
      <w:r w:rsidRPr="0000471D">
        <w:rPr>
          <w:rFonts w:cstheme="minorHAnsi"/>
        </w:rPr>
        <w:t xml:space="preserve"> and assets.  It will meet this duty by ensuring that risk management plays an integral part in the day-to-day management of the business at a strategic and operational level</w:t>
      </w:r>
      <w:r w:rsidR="00CC2CC1" w:rsidRPr="0000471D">
        <w:rPr>
          <w:rFonts w:cstheme="minorHAnsi"/>
        </w:rPr>
        <w:t xml:space="preserve">. </w:t>
      </w:r>
      <w:r w:rsidRPr="0000471D">
        <w:rPr>
          <w:rFonts w:cstheme="minorHAnsi"/>
        </w:rPr>
        <w:t>All employees must understand the nature of the risks and accept responsibility for these associated with their area of control and authority</w:t>
      </w:r>
      <w:r w:rsidR="00CC2CC1" w:rsidRPr="0000471D">
        <w:rPr>
          <w:rFonts w:cstheme="minorHAnsi"/>
        </w:rPr>
        <w:t xml:space="preserve">. </w:t>
      </w:r>
      <w:r w:rsidRPr="0000471D">
        <w:rPr>
          <w:rFonts w:cstheme="minorHAnsi"/>
        </w:rPr>
        <w:t>The necessary support, assistance and commitment of the Board will be provided</w:t>
      </w:r>
      <w:r w:rsidR="00CC2CC1" w:rsidRPr="0000471D">
        <w:rPr>
          <w:rFonts w:cstheme="minorHAnsi"/>
        </w:rPr>
        <w:t xml:space="preserve">. </w:t>
      </w:r>
    </w:p>
    <w:p w14:paraId="318C5EFC" w14:textId="4BCEB656" w:rsidR="006D7894" w:rsidRPr="0000471D" w:rsidRDefault="006D7894" w:rsidP="00B71017">
      <w:pPr>
        <w:ind w:left="720" w:hanging="720"/>
        <w:contextualSpacing/>
        <w:rPr>
          <w:rFonts w:cstheme="minorHAnsi"/>
        </w:rPr>
      </w:pPr>
      <w:r w:rsidRPr="0000471D">
        <w:rPr>
          <w:rFonts w:cstheme="minorHAnsi"/>
        </w:rPr>
        <w:tab/>
        <w:t xml:space="preserve">This policy describes </w:t>
      </w:r>
      <w:r w:rsidR="001670C7" w:rsidRPr="0000471D">
        <w:rPr>
          <w:rFonts w:cstheme="minorHAnsi"/>
        </w:rPr>
        <w:t>Bridgewater</w:t>
      </w:r>
      <w:r w:rsidRPr="0000471D">
        <w:rPr>
          <w:rFonts w:cstheme="minorHAnsi"/>
        </w:rPr>
        <w:t>’s strategy for managing the risks inherent in its current and future activities and how these risks are controlled and monitored</w:t>
      </w:r>
      <w:r w:rsidR="00CC2CC1" w:rsidRPr="0000471D">
        <w:rPr>
          <w:rFonts w:cstheme="minorHAnsi"/>
        </w:rPr>
        <w:t xml:space="preserve">. </w:t>
      </w:r>
      <w:r w:rsidRPr="0000471D">
        <w:rPr>
          <w:rFonts w:cstheme="minorHAnsi"/>
        </w:rPr>
        <w:t xml:space="preserve"> </w:t>
      </w:r>
    </w:p>
    <w:p w14:paraId="7124BE37" w14:textId="77777777" w:rsidR="006D7894" w:rsidRPr="0000471D" w:rsidRDefault="006D7894" w:rsidP="00B71017">
      <w:pPr>
        <w:contextualSpacing/>
        <w:rPr>
          <w:rFonts w:cstheme="minorHAnsi"/>
          <w:b/>
        </w:rPr>
      </w:pPr>
    </w:p>
    <w:p w14:paraId="4ED7C509" w14:textId="688AF3D9" w:rsidR="001E62B1" w:rsidRPr="0000471D" w:rsidRDefault="000E360E" w:rsidP="00606715">
      <w:pPr>
        <w:pStyle w:val="Heading1"/>
      </w:pPr>
      <w:r w:rsidRPr="0000471D">
        <w:t>2</w:t>
      </w:r>
      <w:r w:rsidRPr="0000471D">
        <w:tab/>
        <w:t>Background</w:t>
      </w:r>
    </w:p>
    <w:p w14:paraId="74E416C4" w14:textId="77777777" w:rsidR="00D608C3" w:rsidRPr="0000471D" w:rsidRDefault="00D608C3" w:rsidP="00B71017">
      <w:pPr>
        <w:pStyle w:val="Pa0"/>
        <w:spacing w:line="240" w:lineRule="auto"/>
        <w:contextualSpacing/>
        <w:jc w:val="both"/>
        <w:rPr>
          <w:rFonts w:asciiTheme="minorHAnsi" w:hAnsiTheme="minorHAnsi" w:cstheme="minorHAnsi"/>
          <w:sz w:val="22"/>
          <w:szCs w:val="22"/>
        </w:rPr>
      </w:pPr>
    </w:p>
    <w:p w14:paraId="6E3D09B3" w14:textId="448026C5" w:rsidR="00C271D7" w:rsidRPr="0000471D" w:rsidRDefault="00F87016" w:rsidP="00B71017">
      <w:pPr>
        <w:pStyle w:val="Pa0"/>
        <w:spacing w:line="240" w:lineRule="auto"/>
        <w:ind w:left="720" w:hanging="720"/>
        <w:contextualSpacing/>
        <w:jc w:val="both"/>
        <w:rPr>
          <w:rFonts w:asciiTheme="minorHAnsi" w:hAnsiTheme="minorHAnsi" w:cstheme="minorHAnsi"/>
          <w:sz w:val="22"/>
          <w:szCs w:val="22"/>
        </w:rPr>
      </w:pPr>
      <w:r w:rsidRPr="0000471D">
        <w:rPr>
          <w:rFonts w:asciiTheme="minorHAnsi" w:hAnsiTheme="minorHAnsi" w:cstheme="minorHAnsi"/>
          <w:sz w:val="22"/>
          <w:szCs w:val="22"/>
        </w:rPr>
        <w:t>2.1</w:t>
      </w:r>
      <w:r w:rsidRPr="0000471D">
        <w:rPr>
          <w:rFonts w:asciiTheme="minorHAnsi" w:hAnsiTheme="minorHAnsi" w:cstheme="minorHAnsi"/>
          <w:sz w:val="22"/>
          <w:szCs w:val="22"/>
        </w:rPr>
        <w:tab/>
      </w:r>
      <w:r w:rsidR="001E62B1" w:rsidRPr="0000471D">
        <w:rPr>
          <w:rFonts w:asciiTheme="minorHAnsi" w:hAnsiTheme="minorHAnsi" w:cstheme="minorHAnsi"/>
          <w:sz w:val="22"/>
          <w:szCs w:val="22"/>
        </w:rPr>
        <w:t>Bridgewater Housing Association’s Board is aware that the organisation delivers its services within a challenging environment</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The Board has acknowledged that current economic conditions have increased the need for support but also decreased the funding and resources available to meet growing expectations</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 xml:space="preserve">Social housing </w:t>
      </w:r>
      <w:r w:rsidR="007526DE" w:rsidRPr="0000471D">
        <w:rPr>
          <w:rFonts w:asciiTheme="minorHAnsi" w:hAnsiTheme="minorHAnsi" w:cstheme="minorHAnsi"/>
          <w:sz w:val="22"/>
          <w:szCs w:val="22"/>
        </w:rPr>
        <w:t>is</w:t>
      </w:r>
      <w:r w:rsidR="001E62B1" w:rsidRPr="0000471D">
        <w:rPr>
          <w:rFonts w:asciiTheme="minorHAnsi" w:hAnsiTheme="minorHAnsi" w:cstheme="minorHAnsi"/>
          <w:sz w:val="22"/>
          <w:szCs w:val="22"/>
        </w:rPr>
        <w:t xml:space="preserve"> facing an ever-increasing range of demands and threats from the drive for increased value for money and efficiency, to the requirements of the Regulatory Framework and the Social Housing Charter, not to mention SHQS compliance, carbon reduction targets, (EESSH</w:t>
      </w:r>
      <w:r w:rsidR="00C271D7" w:rsidRPr="0000471D">
        <w:rPr>
          <w:rFonts w:asciiTheme="minorHAnsi" w:hAnsiTheme="minorHAnsi" w:cstheme="minorHAnsi"/>
          <w:sz w:val="22"/>
          <w:szCs w:val="22"/>
        </w:rPr>
        <w:t>/2</w:t>
      </w:r>
      <w:r w:rsidR="001E62B1" w:rsidRPr="0000471D">
        <w:rPr>
          <w:rFonts w:asciiTheme="minorHAnsi" w:hAnsiTheme="minorHAnsi" w:cstheme="minorHAnsi"/>
          <w:sz w:val="22"/>
          <w:szCs w:val="22"/>
        </w:rPr>
        <w:t>) and day to day service delivery challenges</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It is a hard “ask” of social housing organisations, such as Bridgewater who are increasingly expected to be innovative community leaders and “place makers” as well as excellent providers of services.</w:t>
      </w:r>
    </w:p>
    <w:p w14:paraId="2BCB9794" w14:textId="0CDB20D9" w:rsidR="00CC159A" w:rsidRPr="0000471D" w:rsidRDefault="00C271D7" w:rsidP="00B71017">
      <w:pPr>
        <w:pStyle w:val="Pa0"/>
        <w:spacing w:line="240" w:lineRule="auto"/>
        <w:ind w:left="720" w:hanging="720"/>
        <w:contextualSpacing/>
        <w:jc w:val="both"/>
        <w:rPr>
          <w:rFonts w:asciiTheme="minorHAnsi" w:hAnsiTheme="minorHAnsi" w:cstheme="minorHAnsi"/>
          <w:sz w:val="22"/>
          <w:szCs w:val="22"/>
        </w:rPr>
      </w:pPr>
      <w:r w:rsidRPr="0000471D">
        <w:rPr>
          <w:rFonts w:asciiTheme="minorHAnsi" w:hAnsiTheme="minorHAnsi" w:cstheme="minorHAnsi"/>
          <w:sz w:val="22"/>
          <w:szCs w:val="22"/>
        </w:rPr>
        <w:t>2.2</w:t>
      </w:r>
      <w:r w:rsidRPr="0000471D">
        <w:rPr>
          <w:rFonts w:asciiTheme="minorHAnsi" w:hAnsiTheme="minorHAnsi" w:cstheme="minorHAnsi"/>
          <w:sz w:val="22"/>
          <w:szCs w:val="22"/>
        </w:rPr>
        <w:tab/>
      </w:r>
      <w:r w:rsidR="001E62B1" w:rsidRPr="0000471D">
        <w:rPr>
          <w:rFonts w:asciiTheme="minorHAnsi" w:hAnsiTheme="minorHAnsi" w:cstheme="minorHAnsi"/>
          <w:sz w:val="22"/>
          <w:szCs w:val="22"/>
        </w:rPr>
        <w:t xml:space="preserve">All social housing providers, no matter their size or geographical location, increasingly </w:t>
      </w:r>
      <w:r w:rsidR="00CC159A" w:rsidRPr="0000471D">
        <w:rPr>
          <w:rFonts w:asciiTheme="minorHAnsi" w:hAnsiTheme="minorHAnsi" w:cstheme="minorHAnsi"/>
          <w:sz w:val="22"/>
          <w:szCs w:val="22"/>
        </w:rPr>
        <w:t>must</w:t>
      </w:r>
      <w:r w:rsidR="001E62B1" w:rsidRPr="0000471D">
        <w:rPr>
          <w:rFonts w:asciiTheme="minorHAnsi" w:hAnsiTheme="minorHAnsi" w:cstheme="minorHAnsi"/>
          <w:sz w:val="22"/>
          <w:szCs w:val="22"/>
        </w:rPr>
        <w:t xml:space="preserve"> critically review the way they work and the services they provide</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Crucial to this is effectively managing the key business risks they face, whether these are long-standing issues or new, emerging risks</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Bridgewater’s context is unique, and our perception of risk will be significantly different from other organisations in the sector</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However, what is the same, is that key people in the organisation understand and effectively manage the fundamental risks of today and in the future.</w:t>
      </w:r>
    </w:p>
    <w:p w14:paraId="38D2F948" w14:textId="57BF7BAF" w:rsidR="00FD0C93" w:rsidRPr="0000471D" w:rsidRDefault="00CC159A" w:rsidP="00B71017">
      <w:pPr>
        <w:pStyle w:val="Pa0"/>
        <w:spacing w:line="240" w:lineRule="auto"/>
        <w:ind w:left="720" w:hanging="720"/>
        <w:contextualSpacing/>
        <w:jc w:val="both"/>
        <w:rPr>
          <w:rFonts w:asciiTheme="minorHAnsi" w:hAnsiTheme="minorHAnsi" w:cstheme="minorHAnsi"/>
          <w:sz w:val="22"/>
          <w:szCs w:val="22"/>
        </w:rPr>
      </w:pPr>
      <w:r w:rsidRPr="0000471D">
        <w:rPr>
          <w:rFonts w:asciiTheme="minorHAnsi" w:hAnsiTheme="minorHAnsi" w:cstheme="minorHAnsi"/>
          <w:sz w:val="22"/>
          <w:szCs w:val="22"/>
        </w:rPr>
        <w:t>2.3</w:t>
      </w:r>
      <w:r w:rsidRPr="0000471D">
        <w:rPr>
          <w:rFonts w:asciiTheme="minorHAnsi" w:hAnsiTheme="minorHAnsi" w:cstheme="minorHAnsi"/>
          <w:sz w:val="22"/>
          <w:szCs w:val="22"/>
        </w:rPr>
        <w:tab/>
      </w:r>
      <w:r w:rsidR="001E62B1" w:rsidRPr="0000471D">
        <w:rPr>
          <w:rFonts w:asciiTheme="minorHAnsi" w:hAnsiTheme="minorHAnsi" w:cstheme="minorHAnsi"/>
          <w:sz w:val="22"/>
          <w:szCs w:val="22"/>
        </w:rPr>
        <w:t>Bridgewater’s Board believe that good Risk Management creates an environment of no surprises</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It is a crucial element of effective management and corporate governance. It must be an embedded mainstream activity which informs strategic decision making</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The Board believes that managing risk effectively means developing a practical plan to identify, deal with and minimise the adverse effects of the expected and the unexpected on the organisation.</w:t>
      </w:r>
    </w:p>
    <w:p w14:paraId="4458DEEB" w14:textId="31C09F30" w:rsidR="001E62B1" w:rsidRPr="0000471D" w:rsidRDefault="00FD0C93" w:rsidP="00B71017">
      <w:pPr>
        <w:pStyle w:val="Pa0"/>
        <w:spacing w:line="240" w:lineRule="auto"/>
        <w:ind w:left="720" w:hanging="720"/>
        <w:contextualSpacing/>
        <w:jc w:val="both"/>
        <w:rPr>
          <w:rFonts w:asciiTheme="minorHAnsi" w:hAnsiTheme="minorHAnsi" w:cstheme="minorHAnsi"/>
          <w:sz w:val="22"/>
          <w:szCs w:val="22"/>
        </w:rPr>
      </w:pPr>
      <w:r w:rsidRPr="0000471D">
        <w:rPr>
          <w:rFonts w:asciiTheme="minorHAnsi" w:hAnsiTheme="minorHAnsi" w:cstheme="minorHAnsi"/>
          <w:sz w:val="22"/>
          <w:szCs w:val="22"/>
        </w:rPr>
        <w:t>2.4</w:t>
      </w:r>
      <w:r w:rsidRPr="0000471D">
        <w:rPr>
          <w:rFonts w:asciiTheme="minorHAnsi" w:hAnsiTheme="minorHAnsi" w:cstheme="minorHAnsi"/>
          <w:sz w:val="22"/>
          <w:szCs w:val="22"/>
        </w:rPr>
        <w:tab/>
      </w:r>
      <w:r w:rsidR="001E62B1" w:rsidRPr="0000471D">
        <w:rPr>
          <w:rFonts w:asciiTheme="minorHAnsi" w:hAnsiTheme="minorHAnsi" w:cstheme="minorHAnsi"/>
          <w:sz w:val="22"/>
          <w:szCs w:val="22"/>
        </w:rPr>
        <w:t>In the context of the activities of Bridgewater Housing Association, Risk Management is about forward planning and acknowledging that it pays to plan for the unexpected</w:t>
      </w:r>
      <w:r w:rsidR="00CC2CC1" w:rsidRPr="0000471D">
        <w:rPr>
          <w:rFonts w:asciiTheme="minorHAnsi" w:hAnsiTheme="minorHAnsi" w:cstheme="minorHAnsi"/>
          <w:sz w:val="22"/>
          <w:szCs w:val="22"/>
        </w:rPr>
        <w:t xml:space="preserve">. </w:t>
      </w:r>
      <w:r w:rsidR="001E62B1" w:rsidRPr="0000471D">
        <w:rPr>
          <w:rFonts w:asciiTheme="minorHAnsi" w:hAnsiTheme="minorHAnsi" w:cstheme="minorHAnsi"/>
          <w:sz w:val="22"/>
          <w:szCs w:val="22"/>
        </w:rPr>
        <w:t xml:space="preserve">Everyday dramas from a burst pipe to an IT system crash, not only affect our business, but also our tenants, </w:t>
      </w:r>
      <w:r w:rsidR="00CC2CC1" w:rsidRPr="0000471D">
        <w:rPr>
          <w:rFonts w:asciiTheme="minorHAnsi" w:hAnsiTheme="minorHAnsi" w:cstheme="minorHAnsi"/>
          <w:sz w:val="22"/>
          <w:szCs w:val="22"/>
        </w:rPr>
        <w:t>employees,</w:t>
      </w:r>
      <w:r w:rsidR="001E62B1" w:rsidRPr="0000471D">
        <w:rPr>
          <w:rFonts w:asciiTheme="minorHAnsi" w:hAnsiTheme="minorHAnsi" w:cstheme="minorHAnsi"/>
          <w:sz w:val="22"/>
          <w:szCs w:val="22"/>
        </w:rPr>
        <w:t xml:space="preserve"> and partners too</w:t>
      </w:r>
      <w:r w:rsidR="00CC2CC1" w:rsidRPr="0000471D">
        <w:rPr>
          <w:rFonts w:asciiTheme="minorHAnsi" w:hAnsiTheme="minorHAnsi" w:cstheme="minorHAnsi"/>
          <w:sz w:val="22"/>
          <w:szCs w:val="22"/>
        </w:rPr>
        <w:t xml:space="preserve">. </w:t>
      </w:r>
      <w:r w:rsidR="00D1549B" w:rsidRPr="0000471D">
        <w:rPr>
          <w:rFonts w:asciiTheme="minorHAnsi" w:hAnsiTheme="minorHAnsi" w:cstheme="minorHAnsi"/>
          <w:sz w:val="22"/>
          <w:szCs w:val="22"/>
        </w:rPr>
        <w:t>Significant issues</w:t>
      </w:r>
      <w:r w:rsidR="001E62B1" w:rsidRPr="0000471D">
        <w:rPr>
          <w:rFonts w:asciiTheme="minorHAnsi" w:hAnsiTheme="minorHAnsi" w:cstheme="minorHAnsi"/>
          <w:sz w:val="22"/>
          <w:szCs w:val="22"/>
        </w:rPr>
        <w:t>, such as a contractor going out of business or a major incident, have the potential to not only place the organisation in major jeopardy and disrupt our tenant’s lives but also ruin our relationship with partners and affect their reputation as well as our own.</w:t>
      </w:r>
    </w:p>
    <w:p w14:paraId="206CA7B4" w14:textId="77777777" w:rsidR="001E62B1" w:rsidRPr="0000471D" w:rsidRDefault="001E62B1" w:rsidP="00B71017">
      <w:pPr>
        <w:contextualSpacing/>
        <w:rPr>
          <w:rFonts w:eastAsia="Times New Roman" w:cstheme="minorHAnsi"/>
        </w:rPr>
      </w:pPr>
    </w:p>
    <w:p w14:paraId="036A5F10" w14:textId="35B9B628" w:rsidR="001E62B1" w:rsidRPr="0000471D" w:rsidRDefault="000E360E" w:rsidP="00606715">
      <w:pPr>
        <w:pStyle w:val="Heading1"/>
      </w:pPr>
      <w:r w:rsidRPr="0000471D">
        <w:t>3</w:t>
      </w:r>
      <w:r w:rsidRPr="0000471D">
        <w:tab/>
        <w:t>SHR Standards of Governance and Financial Management</w:t>
      </w:r>
    </w:p>
    <w:p w14:paraId="3A8A01C8" w14:textId="77777777" w:rsidR="000E360E" w:rsidRPr="0000471D" w:rsidRDefault="000E360E" w:rsidP="00B71017">
      <w:pPr>
        <w:contextualSpacing/>
        <w:rPr>
          <w:rFonts w:eastAsia="Times New Roman" w:cstheme="minorHAnsi"/>
          <w:b/>
        </w:rPr>
      </w:pPr>
    </w:p>
    <w:p w14:paraId="22CDA4E8" w14:textId="702D5FC3" w:rsidR="001E62B1" w:rsidRPr="0000471D" w:rsidRDefault="00FD0C93" w:rsidP="00B71017">
      <w:pPr>
        <w:ind w:left="720" w:hanging="720"/>
        <w:contextualSpacing/>
        <w:jc w:val="both"/>
        <w:rPr>
          <w:rFonts w:cstheme="minorHAnsi"/>
        </w:rPr>
      </w:pPr>
      <w:r w:rsidRPr="0000471D">
        <w:rPr>
          <w:rFonts w:cstheme="minorHAnsi"/>
        </w:rPr>
        <w:t>3.1</w:t>
      </w:r>
      <w:r w:rsidRPr="0000471D">
        <w:rPr>
          <w:rFonts w:cstheme="minorHAnsi"/>
        </w:rPr>
        <w:tab/>
      </w:r>
      <w:r w:rsidR="001E62B1" w:rsidRPr="0000471D">
        <w:rPr>
          <w:rFonts w:cstheme="minorHAnsi"/>
        </w:rPr>
        <w:t>Risk is inherent and unavoidable in every activity that any organisation undertakes</w:t>
      </w:r>
      <w:r w:rsidR="00CC2CC1" w:rsidRPr="0000471D">
        <w:rPr>
          <w:rFonts w:cstheme="minorHAnsi"/>
        </w:rPr>
        <w:t xml:space="preserve">. </w:t>
      </w:r>
      <w:r w:rsidR="001E62B1" w:rsidRPr="0000471D">
        <w:rPr>
          <w:rFonts w:cstheme="minorHAnsi"/>
        </w:rPr>
        <w:t>The aim of effective risk management is to manage risks and their potential for damage down to an acceptable and manageable level</w:t>
      </w:r>
      <w:r w:rsidR="00CC2CC1" w:rsidRPr="0000471D">
        <w:rPr>
          <w:rFonts w:cstheme="minorHAnsi"/>
        </w:rPr>
        <w:t xml:space="preserve">. </w:t>
      </w:r>
      <w:r w:rsidR="001E62B1" w:rsidRPr="0000471D">
        <w:rPr>
          <w:rFonts w:cstheme="minorHAnsi"/>
        </w:rPr>
        <w:t xml:space="preserve">To enable us to achieve this successfully, we need to understand the risk that we face and how we are currently </w:t>
      </w:r>
      <w:r w:rsidR="001E62B1" w:rsidRPr="0000471D">
        <w:rPr>
          <w:rFonts w:cstheme="minorHAnsi"/>
        </w:rPr>
        <w:lastRenderedPageBreak/>
        <w:t>controlling these risks</w:t>
      </w:r>
      <w:r w:rsidR="00CC2CC1" w:rsidRPr="0000471D">
        <w:rPr>
          <w:rFonts w:cstheme="minorHAnsi"/>
        </w:rPr>
        <w:t xml:space="preserve">. </w:t>
      </w:r>
      <w:r w:rsidR="001E62B1" w:rsidRPr="0000471D">
        <w:rPr>
          <w:rFonts w:cstheme="minorHAnsi"/>
        </w:rPr>
        <w:t>We must ensure that everyone in the organisation understands the importance of risk management as part of our day-to-day decision-making processes.</w:t>
      </w:r>
    </w:p>
    <w:p w14:paraId="463C25AF" w14:textId="77777777" w:rsidR="001E62B1" w:rsidRPr="0000471D" w:rsidRDefault="001E62B1" w:rsidP="00B71017">
      <w:pPr>
        <w:contextualSpacing/>
        <w:jc w:val="both"/>
        <w:rPr>
          <w:rFonts w:cstheme="minorHAnsi"/>
        </w:rPr>
      </w:pPr>
    </w:p>
    <w:p w14:paraId="5C671422" w14:textId="3D426FE4" w:rsidR="006D7894" w:rsidRPr="0000471D" w:rsidRDefault="00BD2AEA" w:rsidP="00606715">
      <w:pPr>
        <w:pStyle w:val="Heading1"/>
      </w:pPr>
      <w:r w:rsidRPr="0000471D">
        <w:t>4</w:t>
      </w:r>
      <w:r w:rsidRPr="0000471D">
        <w:tab/>
      </w:r>
      <w:r w:rsidR="000E360E" w:rsidRPr="0000471D">
        <w:t xml:space="preserve">Approach </w:t>
      </w:r>
      <w:r w:rsidR="00CC2CC1" w:rsidRPr="0000471D">
        <w:t>to</w:t>
      </w:r>
      <w:r w:rsidR="000E360E" w:rsidRPr="0000471D">
        <w:t xml:space="preserve"> Risk</w:t>
      </w:r>
    </w:p>
    <w:p w14:paraId="159B5992" w14:textId="77777777" w:rsidR="00BD2AEA" w:rsidRPr="0000471D" w:rsidRDefault="00BD2AEA" w:rsidP="00B71017">
      <w:pPr>
        <w:ind w:left="720" w:hanging="720"/>
        <w:contextualSpacing/>
        <w:rPr>
          <w:rFonts w:cstheme="minorHAnsi"/>
        </w:rPr>
      </w:pPr>
    </w:p>
    <w:p w14:paraId="797C4FF6" w14:textId="4B3A45FA" w:rsidR="006D7894" w:rsidRPr="0000471D" w:rsidRDefault="00BD2AEA" w:rsidP="00B71017">
      <w:pPr>
        <w:ind w:left="720" w:hanging="720"/>
        <w:contextualSpacing/>
        <w:rPr>
          <w:rFonts w:cstheme="minorHAnsi"/>
        </w:rPr>
      </w:pPr>
      <w:r w:rsidRPr="0000471D">
        <w:rPr>
          <w:rFonts w:cstheme="minorHAnsi"/>
        </w:rPr>
        <w:t>4.1</w:t>
      </w:r>
      <w:r w:rsidRPr="0000471D">
        <w:rPr>
          <w:rFonts w:cstheme="minorHAnsi"/>
        </w:rPr>
        <w:tab/>
      </w:r>
      <w:r w:rsidR="006D7894" w:rsidRPr="0000471D">
        <w:rPr>
          <w:rFonts w:cstheme="minorHAnsi"/>
        </w:rPr>
        <w:t>We recognise that the application of risk management practices will not eliminate all risk exposure. While the application of this policy should create a better understanding of the risks being faced and their implications for the business, there may be occasions where the risk is considered too high to proceed with a preferred course of action – this could include a high level of cumulative risk across all activities at a particular point in time.</w:t>
      </w:r>
    </w:p>
    <w:p w14:paraId="31149AFC" w14:textId="2A812664" w:rsidR="006D7894" w:rsidRPr="0000471D" w:rsidRDefault="00882545" w:rsidP="00B71017">
      <w:pPr>
        <w:ind w:left="720" w:hanging="720"/>
        <w:contextualSpacing/>
        <w:rPr>
          <w:rFonts w:cstheme="minorHAnsi"/>
        </w:rPr>
      </w:pPr>
      <w:r w:rsidRPr="0000471D">
        <w:rPr>
          <w:rFonts w:cstheme="minorHAnsi"/>
        </w:rPr>
        <w:t>4.2</w:t>
      </w:r>
      <w:r w:rsidRPr="0000471D">
        <w:rPr>
          <w:rFonts w:cstheme="minorHAnsi"/>
        </w:rPr>
        <w:tab/>
      </w:r>
      <w:r w:rsidR="006D7894" w:rsidRPr="0000471D">
        <w:rPr>
          <w:rFonts w:cstheme="minorHAnsi"/>
        </w:rPr>
        <w:t xml:space="preserve">The main aims and objectives of this Policy are to manage our risk effectively </w:t>
      </w:r>
      <w:r w:rsidR="00CC2CC1" w:rsidRPr="0000471D">
        <w:rPr>
          <w:rFonts w:cstheme="minorHAnsi"/>
        </w:rPr>
        <w:t>to</w:t>
      </w:r>
      <w:r w:rsidR="006D7894" w:rsidRPr="0000471D">
        <w:rPr>
          <w:rFonts w:cstheme="minorHAnsi"/>
        </w:rPr>
        <w:t xml:space="preserve"> achieve the following benefits:</w:t>
      </w:r>
    </w:p>
    <w:p w14:paraId="7E8A90E2" w14:textId="77777777" w:rsidR="006D7894" w:rsidRPr="0000471D" w:rsidRDefault="006D7894" w:rsidP="00B71017">
      <w:pPr>
        <w:pStyle w:val="ListParagraph"/>
        <w:widowControl/>
        <w:numPr>
          <w:ilvl w:val="0"/>
          <w:numId w:val="18"/>
        </w:numPr>
        <w:spacing w:after="200"/>
        <w:contextualSpacing/>
        <w:rPr>
          <w:rFonts w:cstheme="minorHAnsi"/>
        </w:rPr>
      </w:pPr>
      <w:r w:rsidRPr="0000471D">
        <w:rPr>
          <w:rFonts w:cstheme="minorHAnsi"/>
        </w:rPr>
        <w:t>A more resilient business</w:t>
      </w:r>
    </w:p>
    <w:p w14:paraId="24E5180D" w14:textId="77777777" w:rsidR="006D7894" w:rsidRPr="0000471D" w:rsidRDefault="006D7894" w:rsidP="00B71017">
      <w:pPr>
        <w:pStyle w:val="ListParagraph"/>
        <w:widowControl/>
        <w:numPr>
          <w:ilvl w:val="0"/>
          <w:numId w:val="18"/>
        </w:numPr>
        <w:spacing w:after="200"/>
        <w:contextualSpacing/>
        <w:rPr>
          <w:rFonts w:cstheme="minorHAnsi"/>
        </w:rPr>
      </w:pPr>
      <w:r w:rsidRPr="0000471D">
        <w:rPr>
          <w:rFonts w:cstheme="minorHAnsi"/>
        </w:rPr>
        <w:t>Informed decision making</w:t>
      </w:r>
    </w:p>
    <w:p w14:paraId="03D87E92" w14:textId="77777777" w:rsidR="006D7894" w:rsidRPr="0000471D" w:rsidRDefault="006D7894" w:rsidP="00B71017">
      <w:pPr>
        <w:pStyle w:val="ListParagraph"/>
        <w:widowControl/>
        <w:numPr>
          <w:ilvl w:val="0"/>
          <w:numId w:val="18"/>
        </w:numPr>
        <w:spacing w:after="200"/>
        <w:contextualSpacing/>
        <w:rPr>
          <w:rFonts w:cstheme="minorHAnsi"/>
        </w:rPr>
      </w:pPr>
      <w:r w:rsidRPr="0000471D">
        <w:rPr>
          <w:rFonts w:cstheme="minorHAnsi"/>
        </w:rPr>
        <w:t>Protection of financial resources and assets (and reputation)</w:t>
      </w:r>
    </w:p>
    <w:p w14:paraId="237C6455" w14:textId="77777777" w:rsidR="006D7894" w:rsidRPr="0000471D" w:rsidRDefault="006D7894" w:rsidP="00B71017">
      <w:pPr>
        <w:pStyle w:val="ListParagraph"/>
        <w:widowControl/>
        <w:numPr>
          <w:ilvl w:val="0"/>
          <w:numId w:val="18"/>
        </w:numPr>
        <w:spacing w:after="200"/>
        <w:contextualSpacing/>
        <w:rPr>
          <w:rFonts w:cstheme="minorHAnsi"/>
        </w:rPr>
      </w:pPr>
      <w:r w:rsidRPr="0000471D">
        <w:rPr>
          <w:rFonts w:cstheme="minorHAnsi"/>
        </w:rPr>
        <w:t>Improved service quality and reliability</w:t>
      </w:r>
    </w:p>
    <w:p w14:paraId="50B929A0" w14:textId="77777777" w:rsidR="00882545" w:rsidRPr="0000471D" w:rsidRDefault="006D7894" w:rsidP="00B71017">
      <w:pPr>
        <w:pStyle w:val="ListParagraph"/>
        <w:widowControl/>
        <w:numPr>
          <w:ilvl w:val="0"/>
          <w:numId w:val="18"/>
        </w:numPr>
        <w:spacing w:after="200"/>
        <w:contextualSpacing/>
        <w:rPr>
          <w:rFonts w:cstheme="minorHAnsi"/>
        </w:rPr>
      </w:pPr>
      <w:r w:rsidRPr="0000471D">
        <w:rPr>
          <w:rFonts w:cstheme="minorHAnsi"/>
        </w:rPr>
        <w:t>Increased likelihood of achieving our strategic objectives in our Business Plan</w:t>
      </w:r>
    </w:p>
    <w:p w14:paraId="0BCF4232" w14:textId="52172629" w:rsidR="006D7894" w:rsidRPr="0000471D" w:rsidRDefault="00882545" w:rsidP="00B71017">
      <w:pPr>
        <w:widowControl/>
        <w:spacing w:after="200"/>
        <w:ind w:left="720" w:hanging="720"/>
        <w:contextualSpacing/>
        <w:rPr>
          <w:rFonts w:cstheme="minorHAnsi"/>
        </w:rPr>
      </w:pPr>
      <w:r w:rsidRPr="0000471D">
        <w:rPr>
          <w:rFonts w:cstheme="minorHAnsi"/>
        </w:rPr>
        <w:t>4.3</w:t>
      </w:r>
      <w:r w:rsidRPr="0000471D">
        <w:rPr>
          <w:rFonts w:cstheme="minorHAnsi"/>
        </w:rPr>
        <w:tab/>
      </w:r>
      <w:r w:rsidR="006D7894" w:rsidRPr="0000471D">
        <w:rPr>
          <w:rFonts w:cstheme="minorHAnsi"/>
        </w:rPr>
        <w:t xml:space="preserve">Our Business Plan outlines what business activity we </w:t>
      </w:r>
      <w:r w:rsidR="00CC2CC1" w:rsidRPr="0000471D">
        <w:rPr>
          <w:rFonts w:cstheme="minorHAnsi"/>
        </w:rPr>
        <w:t>engage in</w:t>
      </w:r>
      <w:r w:rsidR="006D7894" w:rsidRPr="0000471D">
        <w:rPr>
          <w:rFonts w:cstheme="minorHAnsi"/>
        </w:rPr>
        <w:t xml:space="preserve"> and as such all-risks link back to the strategic themes of the business</w:t>
      </w:r>
      <w:r w:rsidR="00CC2CC1" w:rsidRPr="0000471D">
        <w:rPr>
          <w:rFonts w:cstheme="minorHAnsi"/>
        </w:rPr>
        <w:t xml:space="preserve">. </w:t>
      </w:r>
      <w:r w:rsidR="006D7894" w:rsidRPr="0000471D">
        <w:rPr>
          <w:rFonts w:cstheme="minorHAnsi"/>
        </w:rPr>
        <w:t>Integrating risk management into the way we deliver services is essential for the achievement of our vision and ambitions.</w:t>
      </w:r>
    </w:p>
    <w:p w14:paraId="292B2ABE" w14:textId="77777777" w:rsidR="006D7894" w:rsidRPr="0000471D" w:rsidRDefault="006D7894" w:rsidP="00B71017">
      <w:pPr>
        <w:ind w:left="720" w:hanging="720"/>
        <w:contextualSpacing/>
        <w:rPr>
          <w:rFonts w:cstheme="minorHAnsi"/>
        </w:rPr>
      </w:pPr>
    </w:p>
    <w:p w14:paraId="781385CC" w14:textId="4FBE9CDE" w:rsidR="006D7894" w:rsidRPr="0000471D" w:rsidRDefault="00AB6A6C" w:rsidP="00606715">
      <w:pPr>
        <w:pStyle w:val="Heading1"/>
      </w:pPr>
      <w:r w:rsidRPr="0000471D">
        <w:t>5</w:t>
      </w:r>
      <w:r w:rsidRPr="0000471D">
        <w:tab/>
      </w:r>
      <w:r w:rsidR="000E360E" w:rsidRPr="0000471D">
        <w:t>Defining Risk</w:t>
      </w:r>
    </w:p>
    <w:p w14:paraId="2000EDF4" w14:textId="7419CB7F" w:rsidR="006D7894" w:rsidRPr="0000471D" w:rsidRDefault="00AB6A6C" w:rsidP="00B71017">
      <w:pPr>
        <w:ind w:left="720" w:hanging="720"/>
        <w:contextualSpacing/>
        <w:rPr>
          <w:rFonts w:cstheme="minorHAnsi"/>
        </w:rPr>
      </w:pPr>
      <w:r w:rsidRPr="0000471D">
        <w:rPr>
          <w:rFonts w:cstheme="minorHAnsi"/>
        </w:rPr>
        <w:t>5.1</w:t>
      </w:r>
      <w:r w:rsidRPr="0000471D">
        <w:rPr>
          <w:rFonts w:cstheme="minorHAnsi"/>
        </w:rPr>
        <w:tab/>
      </w:r>
      <w:r w:rsidR="006D7894" w:rsidRPr="0000471D">
        <w:rPr>
          <w:rFonts w:cstheme="minorHAnsi"/>
        </w:rPr>
        <w:t>Every decision we make or action we take contains some element of risk</w:t>
      </w:r>
      <w:r w:rsidR="00CC2CC1" w:rsidRPr="0000471D">
        <w:rPr>
          <w:rFonts w:cstheme="minorHAnsi"/>
        </w:rPr>
        <w:t xml:space="preserve">. </w:t>
      </w:r>
      <w:r w:rsidR="006D7894" w:rsidRPr="0000471D">
        <w:rPr>
          <w:rFonts w:cstheme="minorHAnsi"/>
        </w:rPr>
        <w:t xml:space="preserve">Risks arise when the vulnerabilities in our systems, processes, </w:t>
      </w:r>
      <w:r w:rsidR="00B206BC" w:rsidRPr="0000471D">
        <w:rPr>
          <w:rFonts w:cstheme="minorHAnsi"/>
        </w:rPr>
        <w:t>facilities,</w:t>
      </w:r>
      <w:r w:rsidR="006D7894" w:rsidRPr="0000471D">
        <w:rPr>
          <w:rFonts w:cstheme="minorHAnsi"/>
        </w:rPr>
        <w:t xml:space="preserve"> or resources are exploited by or exposed to threats</w:t>
      </w:r>
      <w:r w:rsidR="00CC2CC1" w:rsidRPr="0000471D">
        <w:rPr>
          <w:rFonts w:cstheme="minorHAnsi"/>
        </w:rPr>
        <w:t xml:space="preserve">. </w:t>
      </w:r>
      <w:r w:rsidR="006D7894" w:rsidRPr="0000471D">
        <w:rPr>
          <w:rFonts w:cstheme="minorHAnsi"/>
        </w:rPr>
        <w:t xml:space="preserve">Examples might include someone hacking into our systems </w:t>
      </w:r>
      <w:r w:rsidR="00B206BC" w:rsidRPr="0000471D">
        <w:rPr>
          <w:rFonts w:cstheme="minorHAnsi"/>
        </w:rPr>
        <w:t>because of</w:t>
      </w:r>
      <w:r w:rsidR="006D7894" w:rsidRPr="0000471D">
        <w:rPr>
          <w:rFonts w:cstheme="minorHAnsi"/>
        </w:rPr>
        <w:t xml:space="preserve"> IT security vulnerabilities, or a fire breaking out in areas where our detection systems have not been maintained, or errors made by untrained staff</w:t>
      </w:r>
      <w:r w:rsidR="00CC2CC1" w:rsidRPr="0000471D">
        <w:rPr>
          <w:rFonts w:cstheme="minorHAnsi"/>
        </w:rPr>
        <w:t xml:space="preserve">. </w:t>
      </w:r>
    </w:p>
    <w:p w14:paraId="5EB57372" w14:textId="77777777" w:rsidR="006D7894" w:rsidRPr="0000471D" w:rsidRDefault="006D7894" w:rsidP="00B71017">
      <w:pPr>
        <w:ind w:left="720" w:hanging="720"/>
        <w:contextualSpacing/>
        <w:rPr>
          <w:rFonts w:cstheme="minorHAnsi"/>
        </w:rPr>
      </w:pPr>
    </w:p>
    <w:p w14:paraId="050F3EE6" w14:textId="061A22DC" w:rsidR="006D7894" w:rsidRPr="0000471D" w:rsidRDefault="00B206BC" w:rsidP="00B71017">
      <w:pPr>
        <w:ind w:left="720" w:hanging="720"/>
        <w:contextualSpacing/>
        <w:rPr>
          <w:rFonts w:cstheme="minorHAnsi"/>
        </w:rPr>
      </w:pPr>
      <w:r w:rsidRPr="0000471D">
        <w:rPr>
          <w:rFonts w:cstheme="minorHAnsi"/>
        </w:rPr>
        <w:t>5</w:t>
      </w:r>
      <w:r w:rsidR="006D7894" w:rsidRPr="0000471D">
        <w:rPr>
          <w:rFonts w:cstheme="minorHAnsi"/>
        </w:rPr>
        <w:t>.2</w:t>
      </w:r>
      <w:r w:rsidR="006D7894" w:rsidRPr="0000471D">
        <w:rPr>
          <w:rFonts w:cstheme="minorHAnsi"/>
        </w:rPr>
        <w:tab/>
        <w:t xml:space="preserve">Table 1 shows the range of risks facing </w:t>
      </w:r>
      <w:r w:rsidR="001670C7" w:rsidRPr="0000471D">
        <w:rPr>
          <w:rFonts w:cstheme="minorHAnsi"/>
        </w:rPr>
        <w:t>Bridgewater</w:t>
      </w:r>
      <w:r w:rsidR="006D7894" w:rsidRPr="0000471D">
        <w:rPr>
          <w:rFonts w:cstheme="minorHAnsi"/>
        </w:rPr>
        <w:t>, and these are just examples.</w:t>
      </w:r>
    </w:p>
    <w:p w14:paraId="34ECB108" w14:textId="77777777" w:rsidR="006D7894" w:rsidRPr="0000471D" w:rsidRDefault="006D7894" w:rsidP="00B71017">
      <w:pPr>
        <w:ind w:left="720" w:hanging="720"/>
        <w:contextualSpacing/>
        <w:rPr>
          <w:rFonts w:cstheme="minorHAnsi"/>
          <w:i/>
        </w:rPr>
      </w:pPr>
      <w:r w:rsidRPr="0000471D">
        <w:rPr>
          <w:rFonts w:cstheme="minorHAnsi"/>
        </w:rPr>
        <w:tab/>
      </w:r>
      <w:r w:rsidRPr="0000471D">
        <w:rPr>
          <w:rFonts w:cstheme="minorHAnsi"/>
          <w:i/>
        </w:rPr>
        <w:t>Table 1</w:t>
      </w:r>
    </w:p>
    <w:tbl>
      <w:tblPr>
        <w:tblStyle w:val="TableGrid"/>
        <w:tblW w:w="0" w:type="auto"/>
        <w:tblInd w:w="720" w:type="dxa"/>
        <w:tblLook w:val="04A0" w:firstRow="1" w:lastRow="0" w:firstColumn="1" w:lastColumn="0" w:noHBand="0" w:noVBand="1"/>
      </w:tblPr>
      <w:tblGrid>
        <w:gridCol w:w="2660"/>
        <w:gridCol w:w="2681"/>
        <w:gridCol w:w="2955"/>
      </w:tblGrid>
      <w:tr w:rsidR="006D7894" w:rsidRPr="0000471D" w14:paraId="75CDEE19" w14:textId="77777777" w:rsidTr="00172A10">
        <w:tc>
          <w:tcPr>
            <w:tcW w:w="2660" w:type="dxa"/>
          </w:tcPr>
          <w:p w14:paraId="77505193" w14:textId="77777777" w:rsidR="006D7894" w:rsidRPr="0000471D" w:rsidRDefault="006D7894" w:rsidP="00B71017">
            <w:pPr>
              <w:contextualSpacing/>
              <w:rPr>
                <w:rFonts w:cstheme="minorHAnsi"/>
              </w:rPr>
            </w:pPr>
            <w:r w:rsidRPr="0000471D">
              <w:rPr>
                <w:rFonts w:cstheme="minorHAnsi"/>
              </w:rPr>
              <w:t>Theft</w:t>
            </w:r>
          </w:p>
        </w:tc>
        <w:tc>
          <w:tcPr>
            <w:tcW w:w="2681" w:type="dxa"/>
          </w:tcPr>
          <w:p w14:paraId="5F567427" w14:textId="77777777" w:rsidR="006D7894" w:rsidRPr="0000471D" w:rsidRDefault="006D7894" w:rsidP="00B71017">
            <w:pPr>
              <w:contextualSpacing/>
              <w:rPr>
                <w:rFonts w:cstheme="minorHAnsi"/>
              </w:rPr>
            </w:pPr>
            <w:r w:rsidRPr="0000471D">
              <w:rPr>
                <w:rFonts w:cstheme="minorHAnsi"/>
              </w:rPr>
              <w:t>Fire</w:t>
            </w:r>
          </w:p>
        </w:tc>
        <w:tc>
          <w:tcPr>
            <w:tcW w:w="2955" w:type="dxa"/>
          </w:tcPr>
          <w:p w14:paraId="12B2F0D6" w14:textId="77777777" w:rsidR="006D7894" w:rsidRPr="0000471D" w:rsidRDefault="006D7894" w:rsidP="00B71017">
            <w:pPr>
              <w:contextualSpacing/>
              <w:rPr>
                <w:rFonts w:cstheme="minorHAnsi"/>
              </w:rPr>
            </w:pPr>
            <w:r w:rsidRPr="0000471D">
              <w:rPr>
                <w:rFonts w:cstheme="minorHAnsi"/>
              </w:rPr>
              <w:t>Flood</w:t>
            </w:r>
          </w:p>
        </w:tc>
      </w:tr>
      <w:tr w:rsidR="006D7894" w:rsidRPr="0000471D" w14:paraId="26BC6721" w14:textId="77777777" w:rsidTr="00172A10">
        <w:tc>
          <w:tcPr>
            <w:tcW w:w="2660" w:type="dxa"/>
          </w:tcPr>
          <w:p w14:paraId="7834234C" w14:textId="77777777" w:rsidR="006D7894" w:rsidRPr="0000471D" w:rsidRDefault="006D7894" w:rsidP="00B71017">
            <w:pPr>
              <w:contextualSpacing/>
              <w:rPr>
                <w:rFonts w:cstheme="minorHAnsi"/>
              </w:rPr>
            </w:pPr>
            <w:r w:rsidRPr="0000471D">
              <w:rPr>
                <w:rFonts w:cstheme="minorHAnsi"/>
              </w:rPr>
              <w:t>Bad Debts</w:t>
            </w:r>
          </w:p>
        </w:tc>
        <w:tc>
          <w:tcPr>
            <w:tcW w:w="2681" w:type="dxa"/>
          </w:tcPr>
          <w:p w14:paraId="033B224F" w14:textId="77777777" w:rsidR="006D7894" w:rsidRPr="0000471D" w:rsidRDefault="006D7894" w:rsidP="00B71017">
            <w:pPr>
              <w:contextualSpacing/>
              <w:rPr>
                <w:rFonts w:cstheme="minorHAnsi"/>
              </w:rPr>
            </w:pPr>
            <w:r w:rsidRPr="0000471D">
              <w:rPr>
                <w:rFonts w:cstheme="minorHAnsi"/>
              </w:rPr>
              <w:t>Computer Failure</w:t>
            </w:r>
          </w:p>
        </w:tc>
        <w:tc>
          <w:tcPr>
            <w:tcW w:w="2955" w:type="dxa"/>
          </w:tcPr>
          <w:p w14:paraId="0E9FE261" w14:textId="77777777" w:rsidR="006D7894" w:rsidRPr="0000471D" w:rsidRDefault="006D7894" w:rsidP="00B71017">
            <w:pPr>
              <w:contextualSpacing/>
              <w:rPr>
                <w:rFonts w:cstheme="minorHAnsi"/>
              </w:rPr>
            </w:pPr>
            <w:r w:rsidRPr="0000471D">
              <w:rPr>
                <w:rFonts w:cstheme="minorHAnsi"/>
              </w:rPr>
              <w:t>Cyber Attack</w:t>
            </w:r>
          </w:p>
        </w:tc>
      </w:tr>
      <w:tr w:rsidR="006D7894" w:rsidRPr="0000471D" w14:paraId="01772750" w14:textId="77777777" w:rsidTr="00172A10">
        <w:tc>
          <w:tcPr>
            <w:tcW w:w="2660" w:type="dxa"/>
          </w:tcPr>
          <w:p w14:paraId="24CD16D6" w14:textId="77777777" w:rsidR="006D7894" w:rsidRPr="0000471D" w:rsidRDefault="006D7894" w:rsidP="00B71017">
            <w:pPr>
              <w:contextualSpacing/>
              <w:rPr>
                <w:rFonts w:cstheme="minorHAnsi"/>
              </w:rPr>
            </w:pPr>
            <w:r w:rsidRPr="0000471D">
              <w:rPr>
                <w:rFonts w:cstheme="minorHAnsi"/>
              </w:rPr>
              <w:t>Health &amp; Safety Incident</w:t>
            </w:r>
          </w:p>
        </w:tc>
        <w:tc>
          <w:tcPr>
            <w:tcW w:w="2681" w:type="dxa"/>
          </w:tcPr>
          <w:p w14:paraId="6AF1CBE8" w14:textId="77777777" w:rsidR="006D7894" w:rsidRPr="0000471D" w:rsidRDefault="006D7894" w:rsidP="00B71017">
            <w:pPr>
              <w:contextualSpacing/>
              <w:rPr>
                <w:rFonts w:cstheme="minorHAnsi"/>
              </w:rPr>
            </w:pPr>
            <w:r w:rsidRPr="0000471D">
              <w:rPr>
                <w:rFonts w:cstheme="minorHAnsi"/>
              </w:rPr>
              <w:t>Power Failure</w:t>
            </w:r>
          </w:p>
        </w:tc>
        <w:tc>
          <w:tcPr>
            <w:tcW w:w="2955" w:type="dxa"/>
          </w:tcPr>
          <w:p w14:paraId="59287E03" w14:textId="77777777" w:rsidR="006D7894" w:rsidRPr="0000471D" w:rsidRDefault="006D7894" w:rsidP="00B71017">
            <w:pPr>
              <w:contextualSpacing/>
              <w:rPr>
                <w:rFonts w:cstheme="minorHAnsi"/>
              </w:rPr>
            </w:pPr>
            <w:r w:rsidRPr="0000471D">
              <w:rPr>
                <w:rFonts w:cstheme="minorHAnsi"/>
              </w:rPr>
              <w:t>Contractor Failure</w:t>
            </w:r>
          </w:p>
        </w:tc>
      </w:tr>
      <w:tr w:rsidR="006D7894" w:rsidRPr="0000471D" w14:paraId="6C852594" w14:textId="77777777" w:rsidTr="00172A10">
        <w:tc>
          <w:tcPr>
            <w:tcW w:w="2660" w:type="dxa"/>
          </w:tcPr>
          <w:p w14:paraId="532BE2F5" w14:textId="77777777" w:rsidR="006D7894" w:rsidRPr="0000471D" w:rsidRDefault="006D7894" w:rsidP="00B71017">
            <w:pPr>
              <w:contextualSpacing/>
              <w:rPr>
                <w:rFonts w:cstheme="minorHAnsi"/>
              </w:rPr>
            </w:pPr>
            <w:r w:rsidRPr="0000471D">
              <w:rPr>
                <w:rFonts w:cstheme="minorHAnsi"/>
              </w:rPr>
              <w:t>Fraud</w:t>
            </w:r>
          </w:p>
        </w:tc>
        <w:tc>
          <w:tcPr>
            <w:tcW w:w="2681" w:type="dxa"/>
          </w:tcPr>
          <w:p w14:paraId="55AEA200" w14:textId="77777777" w:rsidR="006D7894" w:rsidRPr="0000471D" w:rsidRDefault="006D7894" w:rsidP="00B71017">
            <w:pPr>
              <w:contextualSpacing/>
              <w:rPr>
                <w:rFonts w:cstheme="minorHAnsi"/>
              </w:rPr>
            </w:pPr>
            <w:r w:rsidRPr="0000471D">
              <w:rPr>
                <w:rFonts w:cstheme="minorHAnsi"/>
              </w:rPr>
              <w:t>Negative Cash Flow</w:t>
            </w:r>
          </w:p>
        </w:tc>
        <w:tc>
          <w:tcPr>
            <w:tcW w:w="2955" w:type="dxa"/>
          </w:tcPr>
          <w:p w14:paraId="2789CCDE" w14:textId="77777777" w:rsidR="006D7894" w:rsidRPr="0000471D" w:rsidRDefault="006D7894" w:rsidP="00B71017">
            <w:pPr>
              <w:contextualSpacing/>
              <w:rPr>
                <w:rFonts w:cstheme="minorHAnsi"/>
              </w:rPr>
            </w:pPr>
            <w:r w:rsidRPr="0000471D">
              <w:rPr>
                <w:rFonts w:cstheme="minorHAnsi"/>
              </w:rPr>
              <w:t>Insolvency</w:t>
            </w:r>
          </w:p>
        </w:tc>
      </w:tr>
      <w:tr w:rsidR="006D7894" w:rsidRPr="0000471D" w14:paraId="4EBD0BB0" w14:textId="77777777" w:rsidTr="00172A10">
        <w:tc>
          <w:tcPr>
            <w:tcW w:w="2660" w:type="dxa"/>
          </w:tcPr>
          <w:p w14:paraId="4AFFA32A" w14:textId="77777777" w:rsidR="006D7894" w:rsidRPr="0000471D" w:rsidRDefault="006D7894" w:rsidP="00B71017">
            <w:pPr>
              <w:contextualSpacing/>
              <w:rPr>
                <w:rFonts w:cstheme="minorHAnsi"/>
              </w:rPr>
            </w:pPr>
            <w:r w:rsidRPr="0000471D">
              <w:rPr>
                <w:rFonts w:cstheme="minorHAnsi"/>
              </w:rPr>
              <w:t>Litigation</w:t>
            </w:r>
          </w:p>
        </w:tc>
        <w:tc>
          <w:tcPr>
            <w:tcW w:w="2681" w:type="dxa"/>
          </w:tcPr>
          <w:p w14:paraId="4C235A99" w14:textId="77777777" w:rsidR="006D7894" w:rsidRPr="0000471D" w:rsidRDefault="006D7894" w:rsidP="00B71017">
            <w:pPr>
              <w:contextualSpacing/>
              <w:rPr>
                <w:rFonts w:cstheme="minorHAnsi"/>
              </w:rPr>
            </w:pPr>
            <w:r w:rsidRPr="0000471D">
              <w:rPr>
                <w:rFonts w:cstheme="minorHAnsi"/>
              </w:rPr>
              <w:t>Regulatory Breach</w:t>
            </w:r>
          </w:p>
        </w:tc>
        <w:tc>
          <w:tcPr>
            <w:tcW w:w="2955" w:type="dxa"/>
          </w:tcPr>
          <w:p w14:paraId="03577F58" w14:textId="77777777" w:rsidR="006D7894" w:rsidRPr="0000471D" w:rsidRDefault="006D7894" w:rsidP="00B71017">
            <w:pPr>
              <w:contextualSpacing/>
              <w:rPr>
                <w:rFonts w:cstheme="minorHAnsi"/>
              </w:rPr>
            </w:pPr>
            <w:r w:rsidRPr="0000471D">
              <w:rPr>
                <w:rFonts w:cstheme="minorHAnsi"/>
              </w:rPr>
              <w:t>Pollution/Contamination</w:t>
            </w:r>
          </w:p>
        </w:tc>
      </w:tr>
      <w:tr w:rsidR="006D7894" w:rsidRPr="0000471D" w14:paraId="7D795398" w14:textId="77777777" w:rsidTr="00172A10">
        <w:tc>
          <w:tcPr>
            <w:tcW w:w="2660" w:type="dxa"/>
          </w:tcPr>
          <w:p w14:paraId="45764C08" w14:textId="77777777" w:rsidR="006D7894" w:rsidRPr="0000471D" w:rsidRDefault="006D7894" w:rsidP="00B71017">
            <w:pPr>
              <w:contextualSpacing/>
              <w:rPr>
                <w:rFonts w:cstheme="minorHAnsi"/>
              </w:rPr>
            </w:pPr>
            <w:r w:rsidRPr="0000471D">
              <w:rPr>
                <w:rFonts w:cstheme="minorHAnsi"/>
              </w:rPr>
              <w:t>Economic Impact</w:t>
            </w:r>
          </w:p>
        </w:tc>
        <w:tc>
          <w:tcPr>
            <w:tcW w:w="2681" w:type="dxa"/>
          </w:tcPr>
          <w:p w14:paraId="664FBABA" w14:textId="77777777" w:rsidR="006D7894" w:rsidRPr="0000471D" w:rsidRDefault="006D7894" w:rsidP="00B71017">
            <w:pPr>
              <w:contextualSpacing/>
              <w:rPr>
                <w:rFonts w:cstheme="minorHAnsi"/>
              </w:rPr>
            </w:pPr>
            <w:r w:rsidRPr="0000471D">
              <w:rPr>
                <w:rFonts w:cstheme="minorHAnsi"/>
              </w:rPr>
              <w:t>Human Error</w:t>
            </w:r>
          </w:p>
        </w:tc>
        <w:tc>
          <w:tcPr>
            <w:tcW w:w="2955" w:type="dxa"/>
          </w:tcPr>
          <w:p w14:paraId="1BBB5A06" w14:textId="77777777" w:rsidR="006D7894" w:rsidRPr="0000471D" w:rsidRDefault="006D7894" w:rsidP="00B71017">
            <w:pPr>
              <w:contextualSpacing/>
              <w:rPr>
                <w:rFonts w:cstheme="minorHAnsi"/>
              </w:rPr>
            </w:pPr>
            <w:r w:rsidRPr="0000471D">
              <w:rPr>
                <w:rFonts w:cstheme="minorHAnsi"/>
              </w:rPr>
              <w:t>Breach of Contracts/Disputes</w:t>
            </w:r>
          </w:p>
        </w:tc>
      </w:tr>
    </w:tbl>
    <w:p w14:paraId="3288EFFF" w14:textId="77777777" w:rsidR="006D7894" w:rsidRPr="0000471D" w:rsidRDefault="006D7894" w:rsidP="00B71017">
      <w:pPr>
        <w:ind w:left="720" w:hanging="720"/>
        <w:contextualSpacing/>
        <w:rPr>
          <w:rFonts w:cstheme="minorHAnsi"/>
        </w:rPr>
      </w:pPr>
    </w:p>
    <w:p w14:paraId="4A6BD431" w14:textId="1ACCD497" w:rsidR="006D7894" w:rsidRPr="0000471D" w:rsidRDefault="00825050" w:rsidP="00B71017">
      <w:pPr>
        <w:ind w:left="720" w:hanging="720"/>
        <w:contextualSpacing/>
        <w:rPr>
          <w:rFonts w:cstheme="minorHAnsi"/>
        </w:rPr>
      </w:pPr>
      <w:r w:rsidRPr="0000471D">
        <w:rPr>
          <w:rFonts w:cstheme="minorHAnsi"/>
        </w:rPr>
        <w:t>5</w:t>
      </w:r>
      <w:r w:rsidR="006D7894" w:rsidRPr="0000471D">
        <w:rPr>
          <w:rFonts w:cstheme="minorHAnsi"/>
        </w:rPr>
        <w:t>.3</w:t>
      </w:r>
      <w:r w:rsidR="006D7894" w:rsidRPr="0000471D">
        <w:rPr>
          <w:rFonts w:cstheme="minorHAnsi"/>
        </w:rPr>
        <w:tab/>
        <w:t xml:space="preserve">It is not possible to create a completely </w:t>
      </w:r>
      <w:r w:rsidR="00CC2CC1" w:rsidRPr="0000471D">
        <w:rPr>
          <w:rFonts w:cstheme="minorHAnsi"/>
        </w:rPr>
        <w:t>risk-free</w:t>
      </w:r>
      <w:r w:rsidR="006D7894" w:rsidRPr="0000471D">
        <w:rPr>
          <w:rFonts w:cstheme="minorHAnsi"/>
        </w:rPr>
        <w:t xml:space="preserve"> environment, but what we can do is manage risk effectively.  We can identify risks, quantify them and once we understand what we are up against we can make </w:t>
      </w:r>
      <w:r w:rsidR="00CC2CC1" w:rsidRPr="0000471D">
        <w:rPr>
          <w:rFonts w:cstheme="minorHAnsi"/>
        </w:rPr>
        <w:t>informed,</w:t>
      </w:r>
      <w:r w:rsidR="006D7894" w:rsidRPr="0000471D">
        <w:rPr>
          <w:rFonts w:cstheme="minorHAnsi"/>
        </w:rPr>
        <w:t xml:space="preserve"> considered decisions regarding what, if anything, to do about them.</w:t>
      </w:r>
    </w:p>
    <w:p w14:paraId="25B82B60" w14:textId="77777777" w:rsidR="006D7894" w:rsidRPr="0000471D" w:rsidRDefault="006D7894" w:rsidP="00B71017">
      <w:pPr>
        <w:pStyle w:val="ListParagraph"/>
        <w:ind w:left="1440"/>
        <w:contextualSpacing/>
        <w:rPr>
          <w:rFonts w:cstheme="minorHAnsi"/>
        </w:rPr>
      </w:pPr>
    </w:p>
    <w:p w14:paraId="2564D7F8" w14:textId="77777777" w:rsidR="006D7894" w:rsidRPr="0000471D" w:rsidRDefault="006D7894" w:rsidP="00B71017">
      <w:pPr>
        <w:pStyle w:val="ListParagraph"/>
        <w:ind w:left="1440"/>
        <w:contextualSpacing/>
        <w:rPr>
          <w:rFonts w:cstheme="minorHAnsi"/>
        </w:rPr>
      </w:pPr>
    </w:p>
    <w:p w14:paraId="28BE139F" w14:textId="0C45D94D" w:rsidR="006D7894" w:rsidRPr="0000471D" w:rsidRDefault="00825050" w:rsidP="00606715">
      <w:pPr>
        <w:pStyle w:val="Heading1"/>
      </w:pPr>
      <w:r w:rsidRPr="0000471D">
        <w:t>6</w:t>
      </w:r>
      <w:r w:rsidRPr="0000471D">
        <w:tab/>
      </w:r>
      <w:r w:rsidR="000E360E" w:rsidRPr="0000471D">
        <w:t>Risk Management Process</w:t>
      </w:r>
    </w:p>
    <w:p w14:paraId="1F037C07" w14:textId="717FFB9E" w:rsidR="006D7894" w:rsidRPr="0000471D" w:rsidRDefault="00825050" w:rsidP="00B71017">
      <w:pPr>
        <w:contextualSpacing/>
        <w:rPr>
          <w:rFonts w:cstheme="minorHAnsi"/>
        </w:rPr>
      </w:pPr>
      <w:r w:rsidRPr="0000471D">
        <w:rPr>
          <w:rFonts w:cstheme="minorHAnsi"/>
        </w:rPr>
        <w:t>6</w:t>
      </w:r>
      <w:r w:rsidR="006D7894" w:rsidRPr="0000471D">
        <w:rPr>
          <w:rFonts w:cstheme="minorHAnsi"/>
        </w:rPr>
        <w:t xml:space="preserve">.1 </w:t>
      </w:r>
      <w:r w:rsidR="006D7894" w:rsidRPr="0000471D">
        <w:rPr>
          <w:rFonts w:cstheme="minorHAnsi"/>
        </w:rPr>
        <w:tab/>
        <w:t>There are five stages to our risk management process as detailed below:</w:t>
      </w:r>
    </w:p>
    <w:p w14:paraId="55E4C5AC" w14:textId="77777777" w:rsidR="0000471D" w:rsidRPr="0000471D" w:rsidRDefault="0000471D" w:rsidP="00B71017">
      <w:pPr>
        <w:contextualSpacing/>
        <w:rPr>
          <w:rFonts w:cstheme="minorHAnsi"/>
        </w:rPr>
      </w:pPr>
    </w:p>
    <w:p w14:paraId="63B9D409" w14:textId="77777777" w:rsidR="006D7894" w:rsidRPr="0000471D" w:rsidRDefault="006D7894" w:rsidP="00B71017">
      <w:pPr>
        <w:contextualSpacing/>
        <w:rPr>
          <w:rFonts w:cstheme="minorHAnsi"/>
        </w:rPr>
      </w:pPr>
      <w:r w:rsidRPr="0000471D">
        <w:rPr>
          <w:rFonts w:cstheme="minorHAnsi"/>
          <w:noProof/>
          <w:lang w:eastAsia="en-GB"/>
        </w:rPr>
        <w:lastRenderedPageBreak/>
        <w:drawing>
          <wp:inline distT="0" distB="0" distL="0" distR="0" wp14:anchorId="00A569F8" wp14:editId="64DF0AA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083FA6" w14:textId="77777777" w:rsidR="006D7894" w:rsidRPr="0000471D" w:rsidRDefault="006D7894" w:rsidP="00B71017">
      <w:pPr>
        <w:contextualSpacing/>
        <w:rPr>
          <w:rFonts w:cstheme="minorHAnsi"/>
          <w:b/>
        </w:rPr>
      </w:pPr>
      <w:r w:rsidRPr="0000471D">
        <w:rPr>
          <w:rFonts w:cstheme="minorHAnsi"/>
          <w:b/>
        </w:rPr>
        <w:tab/>
      </w:r>
    </w:p>
    <w:p w14:paraId="10F1A39D" w14:textId="77777777" w:rsidR="002101CD" w:rsidRPr="0000471D" w:rsidRDefault="002101CD" w:rsidP="00B71017">
      <w:pPr>
        <w:contextualSpacing/>
        <w:rPr>
          <w:rFonts w:cstheme="minorHAnsi"/>
          <w:b/>
        </w:rPr>
      </w:pPr>
    </w:p>
    <w:p w14:paraId="4B015543" w14:textId="0F5A295E" w:rsidR="006D7894" w:rsidRPr="0000471D" w:rsidRDefault="006D7894" w:rsidP="00B71017">
      <w:pPr>
        <w:pStyle w:val="ListParagraph"/>
        <w:numPr>
          <w:ilvl w:val="0"/>
          <w:numId w:val="28"/>
        </w:numPr>
        <w:contextualSpacing/>
        <w:rPr>
          <w:rFonts w:cstheme="minorHAnsi"/>
          <w:b/>
        </w:rPr>
      </w:pPr>
      <w:r w:rsidRPr="0000471D">
        <w:rPr>
          <w:rFonts w:cstheme="minorHAnsi"/>
          <w:b/>
        </w:rPr>
        <w:t>Stage 1 – Identify Risks</w:t>
      </w:r>
    </w:p>
    <w:p w14:paraId="219957F0" w14:textId="337F0B89" w:rsidR="006D7894" w:rsidRPr="0000471D" w:rsidRDefault="006D7894" w:rsidP="00B71017">
      <w:pPr>
        <w:pStyle w:val="ListParagraph"/>
        <w:numPr>
          <w:ilvl w:val="0"/>
          <w:numId w:val="28"/>
        </w:numPr>
        <w:contextualSpacing/>
        <w:rPr>
          <w:rFonts w:cstheme="minorHAnsi"/>
        </w:rPr>
      </w:pPr>
      <w:r w:rsidRPr="0000471D">
        <w:rPr>
          <w:rFonts w:cstheme="minorHAnsi"/>
        </w:rPr>
        <w:t xml:space="preserve">Before we can take any meaningful action to address our </w:t>
      </w:r>
      <w:r w:rsidR="00CC2CC1" w:rsidRPr="0000471D">
        <w:rPr>
          <w:rFonts w:cstheme="minorHAnsi"/>
        </w:rPr>
        <w:t>risks,</w:t>
      </w:r>
      <w:r w:rsidRPr="0000471D">
        <w:rPr>
          <w:rFonts w:cstheme="minorHAnsi"/>
        </w:rPr>
        <w:t xml:space="preserve"> we need to know what we are up against.  So, we need to identify the risks that we face.</w:t>
      </w:r>
    </w:p>
    <w:p w14:paraId="4509AE8F" w14:textId="77777777" w:rsidR="002101CD" w:rsidRPr="0000471D" w:rsidRDefault="002101CD" w:rsidP="00B71017">
      <w:pPr>
        <w:contextualSpacing/>
        <w:rPr>
          <w:rFonts w:cstheme="minorHAnsi"/>
          <w:b/>
        </w:rPr>
      </w:pPr>
    </w:p>
    <w:p w14:paraId="12CF61FD" w14:textId="75792EEA" w:rsidR="006D7894" w:rsidRPr="0000471D" w:rsidRDefault="006D7894" w:rsidP="00B71017">
      <w:pPr>
        <w:pStyle w:val="ListParagraph"/>
        <w:numPr>
          <w:ilvl w:val="0"/>
          <w:numId w:val="28"/>
        </w:numPr>
        <w:contextualSpacing/>
        <w:rPr>
          <w:rFonts w:cstheme="minorHAnsi"/>
          <w:b/>
        </w:rPr>
      </w:pPr>
      <w:r w:rsidRPr="0000471D">
        <w:rPr>
          <w:rFonts w:cstheme="minorHAnsi"/>
          <w:b/>
        </w:rPr>
        <w:t>Stage 2 – Quantify Risks</w:t>
      </w:r>
    </w:p>
    <w:p w14:paraId="38EEEB8C" w14:textId="6BAB73A0" w:rsidR="006D7894" w:rsidRPr="0000471D" w:rsidRDefault="006D7894" w:rsidP="00B71017">
      <w:pPr>
        <w:pStyle w:val="ListParagraph"/>
        <w:numPr>
          <w:ilvl w:val="0"/>
          <w:numId w:val="28"/>
        </w:numPr>
        <w:contextualSpacing/>
        <w:rPr>
          <w:rFonts w:cstheme="minorHAnsi"/>
        </w:rPr>
      </w:pPr>
      <w:r w:rsidRPr="0000471D">
        <w:rPr>
          <w:rFonts w:cstheme="minorHAnsi"/>
        </w:rPr>
        <w:t xml:space="preserve">Once we have identified our </w:t>
      </w:r>
      <w:r w:rsidR="00D46E74" w:rsidRPr="0000471D">
        <w:rPr>
          <w:rFonts w:cstheme="minorHAnsi"/>
        </w:rPr>
        <w:t>risks,</w:t>
      </w:r>
      <w:r w:rsidRPr="0000471D">
        <w:rPr>
          <w:rFonts w:cstheme="minorHAnsi"/>
        </w:rPr>
        <w:t xml:space="preserve"> we need to quantify them</w:t>
      </w:r>
      <w:r w:rsidR="00CC2CC1" w:rsidRPr="0000471D">
        <w:rPr>
          <w:rFonts w:cstheme="minorHAnsi"/>
        </w:rPr>
        <w:t xml:space="preserve">. </w:t>
      </w:r>
      <w:r w:rsidRPr="0000471D">
        <w:rPr>
          <w:rFonts w:cstheme="minorHAnsi"/>
        </w:rPr>
        <w:t>As the risks that we are really interested in are those we consider to be significant enough to do something about, we need to separate these out</w:t>
      </w:r>
      <w:r w:rsidR="00CC2CC1" w:rsidRPr="0000471D">
        <w:rPr>
          <w:rFonts w:cstheme="minorHAnsi"/>
        </w:rPr>
        <w:t xml:space="preserve">. </w:t>
      </w:r>
      <w:r w:rsidRPr="0000471D">
        <w:rPr>
          <w:rFonts w:cstheme="minorHAnsi"/>
        </w:rPr>
        <w:t>We do this by assessing the likelihood of the risk occurring and the impact on the business if it does.</w:t>
      </w:r>
    </w:p>
    <w:p w14:paraId="783647C5" w14:textId="77777777" w:rsidR="002101CD" w:rsidRPr="0000471D" w:rsidRDefault="002101CD" w:rsidP="00B71017">
      <w:pPr>
        <w:contextualSpacing/>
        <w:rPr>
          <w:rFonts w:cstheme="minorHAnsi"/>
          <w:b/>
        </w:rPr>
      </w:pPr>
    </w:p>
    <w:p w14:paraId="40CF1C05" w14:textId="6C3995D7" w:rsidR="006D7894" w:rsidRPr="0000471D" w:rsidRDefault="006D7894" w:rsidP="00B71017">
      <w:pPr>
        <w:pStyle w:val="ListParagraph"/>
        <w:numPr>
          <w:ilvl w:val="0"/>
          <w:numId w:val="28"/>
        </w:numPr>
        <w:contextualSpacing/>
        <w:rPr>
          <w:rFonts w:cstheme="minorHAnsi"/>
          <w:b/>
        </w:rPr>
      </w:pPr>
      <w:r w:rsidRPr="0000471D">
        <w:rPr>
          <w:rFonts w:cstheme="minorHAnsi"/>
          <w:b/>
        </w:rPr>
        <w:t>Stage 3 – Identify Mitigation Measures</w:t>
      </w:r>
    </w:p>
    <w:p w14:paraId="6472D490" w14:textId="5544C37D" w:rsidR="006D7894" w:rsidRPr="0000471D" w:rsidRDefault="006D7894" w:rsidP="00B71017">
      <w:pPr>
        <w:pStyle w:val="ListParagraph"/>
        <w:numPr>
          <w:ilvl w:val="0"/>
          <w:numId w:val="28"/>
        </w:numPr>
        <w:contextualSpacing/>
        <w:rPr>
          <w:rFonts w:cstheme="minorHAnsi"/>
        </w:rPr>
      </w:pPr>
      <w:r w:rsidRPr="0000471D">
        <w:rPr>
          <w:rFonts w:cstheme="minorHAnsi"/>
        </w:rPr>
        <w:t xml:space="preserve">Once we know what risks are most </w:t>
      </w:r>
      <w:r w:rsidR="00D46E74" w:rsidRPr="0000471D">
        <w:rPr>
          <w:rFonts w:cstheme="minorHAnsi"/>
        </w:rPr>
        <w:t>serious,</w:t>
      </w:r>
      <w:r w:rsidRPr="0000471D">
        <w:rPr>
          <w:rFonts w:cstheme="minorHAnsi"/>
        </w:rPr>
        <w:t xml:space="preserve"> we can start to deal with them by identifying </w:t>
      </w:r>
      <w:r w:rsidR="00CC2CC1" w:rsidRPr="0000471D">
        <w:rPr>
          <w:rFonts w:cstheme="minorHAnsi"/>
        </w:rPr>
        <w:t>mitigation</w:t>
      </w:r>
      <w:r w:rsidRPr="0000471D">
        <w:rPr>
          <w:rFonts w:cstheme="minorHAnsi"/>
        </w:rPr>
        <w:t xml:space="preserve"> measures – methods of removing, reducing, controlling or recovering from adverse events.  Mitigations identified but not in place should be included in the actions until these are implemented.</w:t>
      </w:r>
    </w:p>
    <w:p w14:paraId="3907146F" w14:textId="77777777" w:rsidR="002101CD" w:rsidRPr="0000471D" w:rsidRDefault="002101CD" w:rsidP="00B71017">
      <w:pPr>
        <w:contextualSpacing/>
        <w:rPr>
          <w:rFonts w:cstheme="minorHAnsi"/>
          <w:b/>
        </w:rPr>
      </w:pPr>
    </w:p>
    <w:p w14:paraId="245195F8" w14:textId="556C5BB5" w:rsidR="006D7894" w:rsidRPr="0000471D" w:rsidRDefault="006D7894" w:rsidP="00B71017">
      <w:pPr>
        <w:pStyle w:val="ListParagraph"/>
        <w:numPr>
          <w:ilvl w:val="0"/>
          <w:numId w:val="28"/>
        </w:numPr>
        <w:contextualSpacing/>
        <w:rPr>
          <w:rFonts w:cstheme="minorHAnsi"/>
          <w:b/>
        </w:rPr>
      </w:pPr>
      <w:r w:rsidRPr="0000471D">
        <w:rPr>
          <w:rFonts w:cstheme="minorHAnsi"/>
          <w:b/>
        </w:rPr>
        <w:t>Stage 4 – Implement Mitigation Measures</w:t>
      </w:r>
    </w:p>
    <w:p w14:paraId="68F31605" w14:textId="6DB84ECE" w:rsidR="006D7894" w:rsidRPr="0000471D" w:rsidRDefault="006D7894" w:rsidP="00B71017">
      <w:pPr>
        <w:pStyle w:val="ListParagraph"/>
        <w:numPr>
          <w:ilvl w:val="0"/>
          <w:numId w:val="28"/>
        </w:numPr>
        <w:contextualSpacing/>
        <w:rPr>
          <w:rFonts w:cstheme="minorHAnsi"/>
        </w:rPr>
      </w:pPr>
      <w:r w:rsidRPr="0000471D">
        <w:rPr>
          <w:rFonts w:cstheme="minorHAnsi"/>
        </w:rPr>
        <w:t xml:space="preserve">Having determined which mitigation measures we feel are sensible and cost effective and decided which ones we </w:t>
      </w:r>
      <w:r w:rsidR="00D46E74" w:rsidRPr="0000471D">
        <w:rPr>
          <w:rFonts w:cstheme="minorHAnsi"/>
        </w:rPr>
        <w:t>implement;</w:t>
      </w:r>
      <w:r w:rsidRPr="0000471D">
        <w:rPr>
          <w:rFonts w:cstheme="minorHAnsi"/>
        </w:rPr>
        <w:t xml:space="preserve"> we proceed and manage these and add in any other mitigation measures not currently in place.</w:t>
      </w:r>
    </w:p>
    <w:p w14:paraId="0244F77F" w14:textId="77777777" w:rsidR="002101CD" w:rsidRPr="0000471D" w:rsidRDefault="002101CD" w:rsidP="00B71017">
      <w:pPr>
        <w:contextualSpacing/>
        <w:rPr>
          <w:rFonts w:cstheme="minorHAnsi"/>
          <w:b/>
        </w:rPr>
      </w:pPr>
    </w:p>
    <w:p w14:paraId="50A0B03B" w14:textId="719BD4F0" w:rsidR="006D7894" w:rsidRPr="0000471D" w:rsidRDefault="006D7894" w:rsidP="00B71017">
      <w:pPr>
        <w:pStyle w:val="ListParagraph"/>
        <w:numPr>
          <w:ilvl w:val="0"/>
          <w:numId w:val="28"/>
        </w:numPr>
        <w:contextualSpacing/>
        <w:rPr>
          <w:rFonts w:cstheme="minorHAnsi"/>
          <w:b/>
        </w:rPr>
      </w:pPr>
      <w:r w:rsidRPr="0000471D">
        <w:rPr>
          <w:rFonts w:cstheme="minorHAnsi"/>
          <w:b/>
        </w:rPr>
        <w:t>Section 5 – Review and Monitor</w:t>
      </w:r>
    </w:p>
    <w:p w14:paraId="3F95AF49" w14:textId="1163E5AF" w:rsidR="006D7894" w:rsidRPr="0000471D" w:rsidRDefault="006D7894" w:rsidP="00B71017">
      <w:pPr>
        <w:pStyle w:val="ListParagraph"/>
        <w:numPr>
          <w:ilvl w:val="0"/>
          <w:numId w:val="28"/>
        </w:numPr>
        <w:contextualSpacing/>
        <w:rPr>
          <w:rFonts w:cstheme="minorHAnsi"/>
        </w:rPr>
      </w:pPr>
      <w:r w:rsidRPr="0000471D">
        <w:rPr>
          <w:rFonts w:cstheme="minorHAnsi"/>
        </w:rPr>
        <w:t xml:space="preserve">To complete the </w:t>
      </w:r>
      <w:r w:rsidR="00D46E74" w:rsidRPr="0000471D">
        <w:rPr>
          <w:rFonts w:cstheme="minorHAnsi"/>
        </w:rPr>
        <w:t>process,</w:t>
      </w:r>
      <w:r w:rsidRPr="0000471D">
        <w:rPr>
          <w:rFonts w:cstheme="minorHAnsi"/>
        </w:rPr>
        <w:t xml:space="preserve"> we must regularly monitor the effectiveness of the controls we have put in place.</w:t>
      </w:r>
    </w:p>
    <w:p w14:paraId="6C7253EA" w14:textId="77777777" w:rsidR="006D7894" w:rsidRPr="0000471D" w:rsidRDefault="006D7894" w:rsidP="00B71017">
      <w:pPr>
        <w:ind w:left="720"/>
        <w:contextualSpacing/>
        <w:rPr>
          <w:rFonts w:cstheme="minorHAnsi"/>
        </w:rPr>
      </w:pPr>
    </w:p>
    <w:p w14:paraId="790A3463" w14:textId="3783F661" w:rsidR="006D7894" w:rsidRPr="0000471D" w:rsidRDefault="002B581A" w:rsidP="00B71017">
      <w:pPr>
        <w:contextualSpacing/>
        <w:rPr>
          <w:rFonts w:cstheme="minorHAnsi"/>
          <w:u w:val="single"/>
        </w:rPr>
      </w:pPr>
      <w:r w:rsidRPr="0000471D">
        <w:rPr>
          <w:rFonts w:cstheme="minorHAnsi"/>
        </w:rPr>
        <w:t>6.</w:t>
      </w:r>
      <w:r w:rsidR="00D015C5" w:rsidRPr="0000471D">
        <w:rPr>
          <w:rFonts w:cstheme="minorHAnsi"/>
        </w:rPr>
        <w:t>2</w:t>
      </w:r>
      <w:r w:rsidRPr="0000471D">
        <w:rPr>
          <w:rFonts w:cstheme="minorHAnsi"/>
        </w:rPr>
        <w:tab/>
      </w:r>
      <w:r w:rsidR="006D7894" w:rsidRPr="0000471D">
        <w:rPr>
          <w:rFonts w:cstheme="minorHAnsi"/>
          <w:u w:val="single"/>
        </w:rPr>
        <w:t>Identifying Risks</w:t>
      </w:r>
    </w:p>
    <w:p w14:paraId="0FB007CE" w14:textId="77777777" w:rsidR="00D015C5" w:rsidRPr="0000471D" w:rsidRDefault="00D015C5" w:rsidP="00B71017">
      <w:pPr>
        <w:ind w:left="720"/>
        <w:contextualSpacing/>
        <w:rPr>
          <w:rFonts w:cstheme="minorHAnsi"/>
        </w:rPr>
      </w:pPr>
    </w:p>
    <w:p w14:paraId="1788A7E3" w14:textId="5DB895D1" w:rsidR="006D7894" w:rsidRPr="0000471D" w:rsidRDefault="006D7894" w:rsidP="00B71017">
      <w:pPr>
        <w:ind w:left="720"/>
        <w:contextualSpacing/>
        <w:rPr>
          <w:rFonts w:cstheme="minorHAnsi"/>
        </w:rPr>
      </w:pPr>
      <w:r w:rsidRPr="0000471D">
        <w:rPr>
          <w:rFonts w:cstheme="minorHAnsi"/>
        </w:rPr>
        <w:t>We need to concentrate on the risks to the most important parts of our business and our assets</w:t>
      </w:r>
      <w:r w:rsidR="00CC2CC1" w:rsidRPr="0000471D">
        <w:rPr>
          <w:rFonts w:cstheme="minorHAnsi"/>
        </w:rPr>
        <w:t xml:space="preserve">. </w:t>
      </w:r>
      <w:r w:rsidRPr="0000471D">
        <w:rPr>
          <w:rFonts w:cstheme="minorHAnsi"/>
        </w:rPr>
        <w:t>These could include:</w:t>
      </w:r>
    </w:p>
    <w:p w14:paraId="73B0F86F" w14:textId="77777777" w:rsidR="00D015C5" w:rsidRPr="0000471D" w:rsidRDefault="006D7894" w:rsidP="00B71017">
      <w:pPr>
        <w:contextualSpacing/>
        <w:rPr>
          <w:rFonts w:cstheme="minorHAnsi"/>
        </w:rPr>
      </w:pPr>
      <w:r w:rsidRPr="0000471D">
        <w:rPr>
          <w:rFonts w:cstheme="minorHAnsi"/>
        </w:rPr>
        <w:tab/>
      </w:r>
    </w:p>
    <w:p w14:paraId="709D74EC" w14:textId="6F282F71" w:rsidR="006D7894" w:rsidRPr="0000471D" w:rsidRDefault="006D7894" w:rsidP="00B71017">
      <w:pPr>
        <w:ind w:firstLine="720"/>
        <w:contextualSpacing/>
        <w:rPr>
          <w:rFonts w:cstheme="minorHAnsi"/>
        </w:rPr>
      </w:pPr>
      <w:r w:rsidRPr="0000471D">
        <w:rPr>
          <w:rFonts w:cstheme="minorHAnsi"/>
          <w:b/>
        </w:rPr>
        <w:t>Strategic Risk</w:t>
      </w:r>
      <w:r w:rsidRPr="0000471D">
        <w:rPr>
          <w:rFonts w:cstheme="minorHAnsi"/>
        </w:rPr>
        <w:t>, such as those associated with:</w:t>
      </w:r>
    </w:p>
    <w:p w14:paraId="639B6A2F" w14:textId="77777777" w:rsidR="006D7894" w:rsidRPr="0000471D" w:rsidRDefault="006D7894" w:rsidP="00B71017">
      <w:pPr>
        <w:pStyle w:val="ListParagraph"/>
        <w:widowControl/>
        <w:numPr>
          <w:ilvl w:val="0"/>
          <w:numId w:val="19"/>
        </w:numPr>
        <w:spacing w:after="200"/>
        <w:contextualSpacing/>
        <w:rPr>
          <w:rFonts w:cstheme="minorHAnsi"/>
        </w:rPr>
      </w:pPr>
      <w:r w:rsidRPr="0000471D">
        <w:rPr>
          <w:rFonts w:cstheme="minorHAnsi"/>
        </w:rPr>
        <w:t>Business Plan and future direction</w:t>
      </w:r>
    </w:p>
    <w:p w14:paraId="5C456F01" w14:textId="77777777" w:rsidR="006D7894" w:rsidRPr="0000471D" w:rsidRDefault="006D7894" w:rsidP="00B71017">
      <w:pPr>
        <w:pStyle w:val="ListParagraph"/>
        <w:widowControl/>
        <w:numPr>
          <w:ilvl w:val="0"/>
          <w:numId w:val="19"/>
        </w:numPr>
        <w:spacing w:after="200"/>
        <w:contextualSpacing/>
        <w:rPr>
          <w:rFonts w:cstheme="minorHAnsi"/>
        </w:rPr>
      </w:pPr>
      <w:r w:rsidRPr="0000471D">
        <w:rPr>
          <w:rFonts w:cstheme="minorHAnsi"/>
        </w:rPr>
        <w:t>Achievement of Strategic Objectives</w:t>
      </w:r>
    </w:p>
    <w:p w14:paraId="6EC062B6" w14:textId="77777777" w:rsidR="006D7894" w:rsidRPr="0000471D" w:rsidRDefault="006D7894" w:rsidP="00B71017">
      <w:pPr>
        <w:pStyle w:val="ListParagraph"/>
        <w:widowControl/>
        <w:numPr>
          <w:ilvl w:val="0"/>
          <w:numId w:val="19"/>
        </w:numPr>
        <w:spacing w:after="200"/>
        <w:contextualSpacing/>
        <w:rPr>
          <w:rFonts w:cstheme="minorHAnsi"/>
        </w:rPr>
      </w:pPr>
      <w:r w:rsidRPr="0000471D">
        <w:rPr>
          <w:rFonts w:cstheme="minorHAnsi"/>
        </w:rPr>
        <w:t>Business Growth</w:t>
      </w:r>
    </w:p>
    <w:p w14:paraId="6597C8CA" w14:textId="77777777" w:rsidR="006D7894" w:rsidRPr="0000471D" w:rsidRDefault="006D7894" w:rsidP="00B71017">
      <w:pPr>
        <w:pStyle w:val="ListParagraph"/>
        <w:widowControl/>
        <w:numPr>
          <w:ilvl w:val="0"/>
          <w:numId w:val="19"/>
        </w:numPr>
        <w:spacing w:after="200"/>
        <w:contextualSpacing/>
        <w:rPr>
          <w:rFonts w:cstheme="minorHAnsi"/>
        </w:rPr>
      </w:pPr>
      <w:r w:rsidRPr="0000471D">
        <w:rPr>
          <w:rFonts w:cstheme="minorHAnsi"/>
        </w:rPr>
        <w:t>Organisational and constitutional change and partnerships</w:t>
      </w:r>
    </w:p>
    <w:p w14:paraId="0AFEE426" w14:textId="77777777" w:rsidR="006D7894" w:rsidRPr="0000471D" w:rsidRDefault="006D7894" w:rsidP="00B71017">
      <w:pPr>
        <w:pStyle w:val="ListParagraph"/>
        <w:widowControl/>
        <w:numPr>
          <w:ilvl w:val="0"/>
          <w:numId w:val="19"/>
        </w:numPr>
        <w:spacing w:after="200"/>
        <w:contextualSpacing/>
        <w:rPr>
          <w:rFonts w:cstheme="minorHAnsi"/>
        </w:rPr>
      </w:pPr>
      <w:r w:rsidRPr="0000471D">
        <w:rPr>
          <w:rFonts w:cstheme="minorHAnsi"/>
        </w:rPr>
        <w:t>Litigation</w:t>
      </w:r>
    </w:p>
    <w:p w14:paraId="76A47F88" w14:textId="77777777" w:rsidR="006D7894" w:rsidRPr="0000471D" w:rsidRDefault="006D7894" w:rsidP="00B71017">
      <w:pPr>
        <w:ind w:left="720"/>
        <w:contextualSpacing/>
        <w:rPr>
          <w:rFonts w:cstheme="minorHAnsi"/>
        </w:rPr>
      </w:pPr>
      <w:r w:rsidRPr="0000471D">
        <w:rPr>
          <w:rFonts w:cstheme="minorHAnsi"/>
          <w:b/>
        </w:rPr>
        <w:t>Operational Risk</w:t>
      </w:r>
      <w:r w:rsidRPr="0000471D">
        <w:rPr>
          <w:rFonts w:cstheme="minorHAnsi"/>
        </w:rPr>
        <w:t>, such as those associated with:</w:t>
      </w:r>
    </w:p>
    <w:p w14:paraId="1FBD8CB4" w14:textId="77777777" w:rsidR="006D7894" w:rsidRPr="0000471D" w:rsidRDefault="006D7894" w:rsidP="00B71017">
      <w:pPr>
        <w:pStyle w:val="ListParagraph"/>
        <w:widowControl/>
        <w:numPr>
          <w:ilvl w:val="0"/>
          <w:numId w:val="20"/>
        </w:numPr>
        <w:spacing w:after="200"/>
        <w:contextualSpacing/>
        <w:rPr>
          <w:rFonts w:cstheme="minorHAnsi"/>
        </w:rPr>
      </w:pPr>
      <w:r w:rsidRPr="0000471D">
        <w:rPr>
          <w:rFonts w:cstheme="minorHAnsi"/>
        </w:rPr>
        <w:lastRenderedPageBreak/>
        <w:t xml:space="preserve">Financial/Commercial </w:t>
      </w:r>
    </w:p>
    <w:p w14:paraId="45CB9874" w14:textId="77777777" w:rsidR="006D7894" w:rsidRPr="0000471D" w:rsidRDefault="006D7894" w:rsidP="00B71017">
      <w:pPr>
        <w:pStyle w:val="ListParagraph"/>
        <w:widowControl/>
        <w:numPr>
          <w:ilvl w:val="0"/>
          <w:numId w:val="20"/>
        </w:numPr>
        <w:spacing w:after="200"/>
        <w:contextualSpacing/>
        <w:rPr>
          <w:rFonts w:cstheme="minorHAnsi"/>
        </w:rPr>
      </w:pPr>
      <w:r w:rsidRPr="0000471D">
        <w:rPr>
          <w:rFonts w:cstheme="minorHAnsi"/>
        </w:rPr>
        <w:t>Service Delivery</w:t>
      </w:r>
    </w:p>
    <w:p w14:paraId="2EA4636C" w14:textId="77777777" w:rsidR="006D7894" w:rsidRPr="0000471D" w:rsidRDefault="006D7894" w:rsidP="00B71017">
      <w:pPr>
        <w:pStyle w:val="ListParagraph"/>
        <w:widowControl/>
        <w:numPr>
          <w:ilvl w:val="0"/>
          <w:numId w:val="20"/>
        </w:numPr>
        <w:spacing w:after="200"/>
        <w:contextualSpacing/>
        <w:rPr>
          <w:rFonts w:cstheme="minorHAnsi"/>
        </w:rPr>
      </w:pPr>
      <w:r w:rsidRPr="0000471D">
        <w:rPr>
          <w:rFonts w:cstheme="minorHAnsi"/>
        </w:rPr>
        <w:t xml:space="preserve">Regulatory/Compliance </w:t>
      </w:r>
    </w:p>
    <w:p w14:paraId="7386F26F" w14:textId="77777777" w:rsidR="006D7894" w:rsidRPr="0000471D" w:rsidRDefault="006D7894" w:rsidP="00B71017">
      <w:pPr>
        <w:pStyle w:val="ListParagraph"/>
        <w:widowControl/>
        <w:numPr>
          <w:ilvl w:val="0"/>
          <w:numId w:val="20"/>
        </w:numPr>
        <w:spacing w:after="200"/>
        <w:contextualSpacing/>
        <w:rPr>
          <w:rFonts w:cstheme="minorHAnsi"/>
        </w:rPr>
      </w:pPr>
      <w:r w:rsidRPr="0000471D">
        <w:rPr>
          <w:rFonts w:cstheme="minorHAnsi"/>
        </w:rPr>
        <w:t xml:space="preserve">Health and Safety </w:t>
      </w:r>
    </w:p>
    <w:p w14:paraId="1B0F821D" w14:textId="77777777" w:rsidR="006D7894" w:rsidRPr="0000471D" w:rsidRDefault="006D7894" w:rsidP="00B71017">
      <w:pPr>
        <w:pStyle w:val="ListParagraph"/>
        <w:widowControl/>
        <w:numPr>
          <w:ilvl w:val="0"/>
          <w:numId w:val="20"/>
        </w:numPr>
        <w:spacing w:after="200"/>
        <w:contextualSpacing/>
        <w:rPr>
          <w:rFonts w:cstheme="minorHAnsi"/>
        </w:rPr>
      </w:pPr>
      <w:r w:rsidRPr="0000471D">
        <w:rPr>
          <w:rFonts w:cstheme="minorHAnsi"/>
        </w:rPr>
        <w:t xml:space="preserve">Technology </w:t>
      </w:r>
    </w:p>
    <w:p w14:paraId="3CFF5AB1" w14:textId="77777777" w:rsidR="006D7894" w:rsidRPr="0000471D" w:rsidRDefault="006D7894" w:rsidP="00B71017">
      <w:pPr>
        <w:pStyle w:val="ListParagraph"/>
        <w:widowControl/>
        <w:numPr>
          <w:ilvl w:val="0"/>
          <w:numId w:val="20"/>
        </w:numPr>
        <w:spacing w:after="200"/>
        <w:contextualSpacing/>
        <w:rPr>
          <w:rFonts w:cstheme="minorHAnsi"/>
        </w:rPr>
      </w:pPr>
      <w:r w:rsidRPr="0000471D">
        <w:rPr>
          <w:rFonts w:cstheme="minorHAnsi"/>
        </w:rPr>
        <w:t>Human Resources</w:t>
      </w:r>
    </w:p>
    <w:p w14:paraId="2B470F12" w14:textId="77777777" w:rsidR="006D7894" w:rsidRPr="0000471D" w:rsidRDefault="006D7894" w:rsidP="00B71017">
      <w:pPr>
        <w:pStyle w:val="ListParagraph"/>
        <w:widowControl/>
        <w:numPr>
          <w:ilvl w:val="0"/>
          <w:numId w:val="20"/>
        </w:numPr>
        <w:spacing w:after="200"/>
        <w:contextualSpacing/>
        <w:rPr>
          <w:rFonts w:cstheme="minorHAnsi"/>
        </w:rPr>
      </w:pPr>
      <w:r w:rsidRPr="0000471D">
        <w:rPr>
          <w:rFonts w:cstheme="minorHAnsi"/>
        </w:rPr>
        <w:t>Individual Projects</w:t>
      </w:r>
    </w:p>
    <w:p w14:paraId="6019E60D" w14:textId="77777777" w:rsidR="006D7894" w:rsidRPr="0000471D" w:rsidRDefault="006D7894" w:rsidP="00B71017">
      <w:pPr>
        <w:ind w:left="720"/>
        <w:contextualSpacing/>
        <w:rPr>
          <w:rFonts w:cstheme="minorHAnsi"/>
        </w:rPr>
      </w:pPr>
      <w:r w:rsidRPr="0000471D">
        <w:rPr>
          <w:rFonts w:cstheme="minorHAnsi"/>
        </w:rPr>
        <w:t>Having identified the most critical elements of our business, we can set about assessing the risks to them.</w:t>
      </w:r>
    </w:p>
    <w:p w14:paraId="5C9B699F" w14:textId="77777777" w:rsidR="006D7894" w:rsidRPr="0000471D" w:rsidRDefault="006D7894" w:rsidP="00B71017">
      <w:pPr>
        <w:contextualSpacing/>
        <w:rPr>
          <w:rFonts w:cstheme="minorHAnsi"/>
        </w:rPr>
      </w:pPr>
    </w:p>
    <w:p w14:paraId="512FDDFD" w14:textId="7D703AC8" w:rsidR="006D7894" w:rsidRPr="0000471D" w:rsidRDefault="00EB7B45" w:rsidP="00B71017">
      <w:pPr>
        <w:contextualSpacing/>
        <w:rPr>
          <w:rFonts w:cstheme="minorHAnsi"/>
          <w:u w:val="single"/>
        </w:rPr>
      </w:pPr>
      <w:r w:rsidRPr="0000471D">
        <w:rPr>
          <w:rFonts w:cstheme="minorHAnsi"/>
        </w:rPr>
        <w:t>6</w:t>
      </w:r>
      <w:r w:rsidR="006D7894" w:rsidRPr="0000471D">
        <w:rPr>
          <w:rFonts w:cstheme="minorHAnsi"/>
        </w:rPr>
        <w:t>.3</w:t>
      </w:r>
      <w:r w:rsidR="006D7894" w:rsidRPr="0000471D">
        <w:rPr>
          <w:rFonts w:cstheme="minorHAnsi"/>
        </w:rPr>
        <w:tab/>
      </w:r>
      <w:r w:rsidR="006D7894" w:rsidRPr="0000471D">
        <w:rPr>
          <w:rFonts w:cstheme="minorHAnsi"/>
          <w:u w:val="single"/>
        </w:rPr>
        <w:t>Quantifying Risks</w:t>
      </w:r>
    </w:p>
    <w:p w14:paraId="34641BF6" w14:textId="77777777" w:rsidR="006D7894" w:rsidRPr="0000471D" w:rsidRDefault="006D7894" w:rsidP="00B71017">
      <w:pPr>
        <w:contextualSpacing/>
        <w:rPr>
          <w:rFonts w:cstheme="minorHAnsi"/>
        </w:rPr>
      </w:pPr>
    </w:p>
    <w:p w14:paraId="7F91792A" w14:textId="0F0FF22E" w:rsidR="006D7894" w:rsidRPr="0000471D" w:rsidRDefault="00EB7B45" w:rsidP="00B71017">
      <w:pPr>
        <w:ind w:left="720" w:hanging="720"/>
        <w:contextualSpacing/>
        <w:rPr>
          <w:rFonts w:cstheme="minorHAnsi"/>
        </w:rPr>
      </w:pPr>
      <w:r w:rsidRPr="0000471D">
        <w:rPr>
          <w:rFonts w:cstheme="minorHAnsi"/>
        </w:rPr>
        <w:t>6.</w:t>
      </w:r>
      <w:r w:rsidR="006D7894" w:rsidRPr="0000471D">
        <w:rPr>
          <w:rFonts w:cstheme="minorHAnsi"/>
        </w:rPr>
        <w:t>3.1</w:t>
      </w:r>
      <w:r w:rsidR="006D7894" w:rsidRPr="0000471D">
        <w:rPr>
          <w:rFonts w:cstheme="minorHAnsi"/>
        </w:rPr>
        <w:tab/>
        <w:t>Our vulnerability to any particular risk is a combination of the likelihood of the risk materialising and the impact if it does</w:t>
      </w:r>
      <w:r w:rsidR="00CC2CC1" w:rsidRPr="0000471D">
        <w:rPr>
          <w:rFonts w:cstheme="minorHAnsi"/>
        </w:rPr>
        <w:t xml:space="preserve">. </w:t>
      </w:r>
      <w:r w:rsidR="006D7894" w:rsidRPr="0000471D">
        <w:rPr>
          <w:rFonts w:cstheme="minorHAnsi"/>
        </w:rPr>
        <w:t>When determining this, we use a simple scale shown below:</w:t>
      </w:r>
    </w:p>
    <w:p w14:paraId="403AEA80" w14:textId="77777777" w:rsidR="00EB7B45" w:rsidRPr="0000471D" w:rsidRDefault="00EB7B45" w:rsidP="00B71017">
      <w:pPr>
        <w:ind w:left="720" w:hanging="720"/>
        <w:contextualSpacing/>
        <w:rPr>
          <w:rFonts w:cstheme="minorHAnsi"/>
        </w:rPr>
      </w:pPr>
    </w:p>
    <w:tbl>
      <w:tblPr>
        <w:tblStyle w:val="TableGrid"/>
        <w:tblW w:w="0" w:type="auto"/>
        <w:tblInd w:w="720" w:type="dxa"/>
        <w:tblLook w:val="04A0" w:firstRow="1" w:lastRow="0" w:firstColumn="1" w:lastColumn="0" w:noHBand="0" w:noVBand="1"/>
      </w:tblPr>
      <w:tblGrid>
        <w:gridCol w:w="976"/>
        <w:gridCol w:w="3197"/>
        <w:gridCol w:w="1056"/>
        <w:gridCol w:w="2835"/>
      </w:tblGrid>
      <w:tr w:rsidR="006D7894" w:rsidRPr="0000471D" w14:paraId="4D28A65A" w14:textId="77777777" w:rsidTr="00F7770E">
        <w:tc>
          <w:tcPr>
            <w:tcW w:w="976" w:type="dxa"/>
          </w:tcPr>
          <w:p w14:paraId="0AE2476F" w14:textId="77777777" w:rsidR="006D7894" w:rsidRPr="0000471D" w:rsidRDefault="006D7894" w:rsidP="00B71017">
            <w:pPr>
              <w:contextualSpacing/>
              <w:rPr>
                <w:rFonts w:cstheme="minorHAnsi"/>
                <w:b/>
              </w:rPr>
            </w:pPr>
            <w:r w:rsidRPr="0000471D">
              <w:rPr>
                <w:rFonts w:cstheme="minorHAnsi"/>
                <w:b/>
              </w:rPr>
              <w:t>Score</w:t>
            </w:r>
          </w:p>
        </w:tc>
        <w:tc>
          <w:tcPr>
            <w:tcW w:w="3197" w:type="dxa"/>
          </w:tcPr>
          <w:p w14:paraId="25DB1483" w14:textId="77777777" w:rsidR="006D7894" w:rsidRPr="0000471D" w:rsidRDefault="006D7894" w:rsidP="00B71017">
            <w:pPr>
              <w:contextualSpacing/>
              <w:rPr>
                <w:rFonts w:cstheme="minorHAnsi"/>
                <w:b/>
              </w:rPr>
            </w:pPr>
            <w:r w:rsidRPr="0000471D">
              <w:rPr>
                <w:rFonts w:cstheme="minorHAnsi"/>
                <w:b/>
              </w:rPr>
              <w:t>Likelihood</w:t>
            </w:r>
          </w:p>
        </w:tc>
        <w:tc>
          <w:tcPr>
            <w:tcW w:w="1056" w:type="dxa"/>
          </w:tcPr>
          <w:p w14:paraId="60AEBF5A" w14:textId="77777777" w:rsidR="006D7894" w:rsidRPr="0000471D" w:rsidRDefault="006D7894" w:rsidP="00B71017">
            <w:pPr>
              <w:contextualSpacing/>
              <w:rPr>
                <w:rFonts w:cstheme="minorHAnsi"/>
                <w:b/>
              </w:rPr>
            </w:pPr>
            <w:r w:rsidRPr="0000471D">
              <w:rPr>
                <w:rFonts w:cstheme="minorHAnsi"/>
                <w:b/>
              </w:rPr>
              <w:t>Score</w:t>
            </w:r>
          </w:p>
        </w:tc>
        <w:tc>
          <w:tcPr>
            <w:tcW w:w="2835" w:type="dxa"/>
          </w:tcPr>
          <w:p w14:paraId="2AEFD0C4" w14:textId="77777777" w:rsidR="006D7894" w:rsidRPr="0000471D" w:rsidRDefault="006D7894" w:rsidP="00B71017">
            <w:pPr>
              <w:contextualSpacing/>
              <w:rPr>
                <w:rFonts w:cstheme="minorHAnsi"/>
                <w:b/>
              </w:rPr>
            </w:pPr>
            <w:r w:rsidRPr="0000471D">
              <w:rPr>
                <w:rFonts w:cstheme="minorHAnsi"/>
                <w:b/>
              </w:rPr>
              <w:t>Impact</w:t>
            </w:r>
          </w:p>
        </w:tc>
      </w:tr>
      <w:tr w:rsidR="006D7894" w:rsidRPr="0000471D" w14:paraId="3F492682" w14:textId="77777777" w:rsidTr="00F7770E">
        <w:tc>
          <w:tcPr>
            <w:tcW w:w="976" w:type="dxa"/>
          </w:tcPr>
          <w:p w14:paraId="2B82988C" w14:textId="77777777" w:rsidR="006D7894" w:rsidRPr="0000471D" w:rsidRDefault="006D7894" w:rsidP="00B71017">
            <w:pPr>
              <w:contextualSpacing/>
              <w:jc w:val="center"/>
              <w:rPr>
                <w:rFonts w:cstheme="minorHAnsi"/>
              </w:rPr>
            </w:pPr>
            <w:r w:rsidRPr="0000471D">
              <w:rPr>
                <w:rFonts w:cstheme="minorHAnsi"/>
              </w:rPr>
              <w:t>5</w:t>
            </w:r>
          </w:p>
        </w:tc>
        <w:tc>
          <w:tcPr>
            <w:tcW w:w="3197" w:type="dxa"/>
          </w:tcPr>
          <w:p w14:paraId="4C230222" w14:textId="77777777" w:rsidR="006D7894" w:rsidRPr="0000471D" w:rsidRDefault="006D7894" w:rsidP="00B71017">
            <w:pPr>
              <w:contextualSpacing/>
              <w:rPr>
                <w:rFonts w:cstheme="minorHAnsi"/>
              </w:rPr>
            </w:pPr>
            <w:r w:rsidRPr="0000471D">
              <w:rPr>
                <w:rFonts w:cstheme="minorHAnsi"/>
              </w:rPr>
              <w:t>Almost Certain</w:t>
            </w:r>
          </w:p>
        </w:tc>
        <w:tc>
          <w:tcPr>
            <w:tcW w:w="1056" w:type="dxa"/>
          </w:tcPr>
          <w:p w14:paraId="7615B2EE" w14:textId="77777777" w:rsidR="006D7894" w:rsidRPr="0000471D" w:rsidRDefault="006D7894" w:rsidP="00B71017">
            <w:pPr>
              <w:contextualSpacing/>
              <w:jc w:val="center"/>
              <w:rPr>
                <w:rFonts w:cstheme="minorHAnsi"/>
              </w:rPr>
            </w:pPr>
            <w:r w:rsidRPr="0000471D">
              <w:rPr>
                <w:rFonts w:cstheme="minorHAnsi"/>
              </w:rPr>
              <w:t>5</w:t>
            </w:r>
          </w:p>
        </w:tc>
        <w:tc>
          <w:tcPr>
            <w:tcW w:w="2835" w:type="dxa"/>
          </w:tcPr>
          <w:p w14:paraId="397E59D6" w14:textId="77777777" w:rsidR="006D7894" w:rsidRPr="0000471D" w:rsidRDefault="006D7894" w:rsidP="00B71017">
            <w:pPr>
              <w:contextualSpacing/>
              <w:rPr>
                <w:rFonts w:cstheme="minorHAnsi"/>
              </w:rPr>
            </w:pPr>
            <w:r w:rsidRPr="0000471D">
              <w:rPr>
                <w:rFonts w:cstheme="minorHAnsi"/>
              </w:rPr>
              <w:t>Catastrophic</w:t>
            </w:r>
          </w:p>
        </w:tc>
      </w:tr>
      <w:tr w:rsidR="006D7894" w:rsidRPr="0000471D" w14:paraId="7D23A164" w14:textId="77777777" w:rsidTr="00F7770E">
        <w:tc>
          <w:tcPr>
            <w:tcW w:w="976" w:type="dxa"/>
          </w:tcPr>
          <w:p w14:paraId="745712CE" w14:textId="77777777" w:rsidR="006D7894" w:rsidRPr="0000471D" w:rsidRDefault="006D7894" w:rsidP="00B71017">
            <w:pPr>
              <w:contextualSpacing/>
              <w:jc w:val="center"/>
              <w:rPr>
                <w:rFonts w:cstheme="minorHAnsi"/>
              </w:rPr>
            </w:pPr>
            <w:r w:rsidRPr="0000471D">
              <w:rPr>
                <w:rFonts w:cstheme="minorHAnsi"/>
              </w:rPr>
              <w:t>4</w:t>
            </w:r>
          </w:p>
        </w:tc>
        <w:tc>
          <w:tcPr>
            <w:tcW w:w="3197" w:type="dxa"/>
          </w:tcPr>
          <w:p w14:paraId="4B7950E9" w14:textId="77777777" w:rsidR="006D7894" w:rsidRPr="0000471D" w:rsidRDefault="006D7894" w:rsidP="00B71017">
            <w:pPr>
              <w:contextualSpacing/>
              <w:rPr>
                <w:rFonts w:cstheme="minorHAnsi"/>
              </w:rPr>
            </w:pPr>
            <w:r w:rsidRPr="0000471D">
              <w:rPr>
                <w:rFonts w:cstheme="minorHAnsi"/>
              </w:rPr>
              <w:t>Likely</w:t>
            </w:r>
          </w:p>
        </w:tc>
        <w:tc>
          <w:tcPr>
            <w:tcW w:w="1056" w:type="dxa"/>
          </w:tcPr>
          <w:p w14:paraId="0821E007" w14:textId="77777777" w:rsidR="006D7894" w:rsidRPr="0000471D" w:rsidRDefault="006D7894" w:rsidP="00B71017">
            <w:pPr>
              <w:contextualSpacing/>
              <w:jc w:val="center"/>
              <w:rPr>
                <w:rFonts w:cstheme="minorHAnsi"/>
              </w:rPr>
            </w:pPr>
            <w:r w:rsidRPr="0000471D">
              <w:rPr>
                <w:rFonts w:cstheme="minorHAnsi"/>
              </w:rPr>
              <w:t>4</w:t>
            </w:r>
          </w:p>
        </w:tc>
        <w:tc>
          <w:tcPr>
            <w:tcW w:w="2835" w:type="dxa"/>
          </w:tcPr>
          <w:p w14:paraId="169C16CE" w14:textId="77777777" w:rsidR="006D7894" w:rsidRPr="0000471D" w:rsidRDefault="006D7894" w:rsidP="00B71017">
            <w:pPr>
              <w:contextualSpacing/>
              <w:rPr>
                <w:rFonts w:cstheme="minorHAnsi"/>
              </w:rPr>
            </w:pPr>
            <w:r w:rsidRPr="0000471D">
              <w:rPr>
                <w:rFonts w:cstheme="minorHAnsi"/>
              </w:rPr>
              <w:t>Major</w:t>
            </w:r>
          </w:p>
        </w:tc>
      </w:tr>
      <w:tr w:rsidR="006D7894" w:rsidRPr="0000471D" w14:paraId="3D4F8624" w14:textId="77777777" w:rsidTr="00F7770E">
        <w:tc>
          <w:tcPr>
            <w:tcW w:w="976" w:type="dxa"/>
          </w:tcPr>
          <w:p w14:paraId="5AF3813F" w14:textId="77777777" w:rsidR="006D7894" w:rsidRPr="0000471D" w:rsidRDefault="006D7894" w:rsidP="00B71017">
            <w:pPr>
              <w:contextualSpacing/>
              <w:jc w:val="center"/>
              <w:rPr>
                <w:rFonts w:cstheme="minorHAnsi"/>
              </w:rPr>
            </w:pPr>
            <w:r w:rsidRPr="0000471D">
              <w:rPr>
                <w:rFonts w:cstheme="minorHAnsi"/>
              </w:rPr>
              <w:t>3</w:t>
            </w:r>
          </w:p>
        </w:tc>
        <w:tc>
          <w:tcPr>
            <w:tcW w:w="3197" w:type="dxa"/>
          </w:tcPr>
          <w:p w14:paraId="4AB23AE8" w14:textId="77777777" w:rsidR="006D7894" w:rsidRPr="0000471D" w:rsidRDefault="006D7894" w:rsidP="00B71017">
            <w:pPr>
              <w:contextualSpacing/>
              <w:rPr>
                <w:rFonts w:cstheme="minorHAnsi"/>
              </w:rPr>
            </w:pPr>
            <w:r w:rsidRPr="0000471D">
              <w:rPr>
                <w:rFonts w:cstheme="minorHAnsi"/>
              </w:rPr>
              <w:t>Possible</w:t>
            </w:r>
          </w:p>
        </w:tc>
        <w:tc>
          <w:tcPr>
            <w:tcW w:w="1056" w:type="dxa"/>
          </w:tcPr>
          <w:p w14:paraId="328ABB23" w14:textId="77777777" w:rsidR="006D7894" w:rsidRPr="0000471D" w:rsidRDefault="006D7894" w:rsidP="00B71017">
            <w:pPr>
              <w:contextualSpacing/>
              <w:jc w:val="center"/>
              <w:rPr>
                <w:rFonts w:cstheme="minorHAnsi"/>
              </w:rPr>
            </w:pPr>
            <w:r w:rsidRPr="0000471D">
              <w:rPr>
                <w:rFonts w:cstheme="minorHAnsi"/>
              </w:rPr>
              <w:t>3</w:t>
            </w:r>
          </w:p>
        </w:tc>
        <w:tc>
          <w:tcPr>
            <w:tcW w:w="2835" w:type="dxa"/>
          </w:tcPr>
          <w:p w14:paraId="0F39F3ED" w14:textId="77777777" w:rsidR="006D7894" w:rsidRPr="0000471D" w:rsidRDefault="006D7894" w:rsidP="00B71017">
            <w:pPr>
              <w:contextualSpacing/>
              <w:rPr>
                <w:rFonts w:cstheme="minorHAnsi"/>
              </w:rPr>
            </w:pPr>
            <w:r w:rsidRPr="0000471D">
              <w:rPr>
                <w:rFonts w:cstheme="minorHAnsi"/>
              </w:rPr>
              <w:t>Moderate</w:t>
            </w:r>
          </w:p>
        </w:tc>
      </w:tr>
      <w:tr w:rsidR="006D7894" w:rsidRPr="0000471D" w14:paraId="6C2D5C83" w14:textId="77777777" w:rsidTr="00F7770E">
        <w:tc>
          <w:tcPr>
            <w:tcW w:w="976" w:type="dxa"/>
          </w:tcPr>
          <w:p w14:paraId="2ED9F203" w14:textId="77777777" w:rsidR="006D7894" w:rsidRPr="0000471D" w:rsidRDefault="006D7894" w:rsidP="00B71017">
            <w:pPr>
              <w:contextualSpacing/>
              <w:jc w:val="center"/>
              <w:rPr>
                <w:rFonts w:cstheme="minorHAnsi"/>
              </w:rPr>
            </w:pPr>
            <w:r w:rsidRPr="0000471D">
              <w:rPr>
                <w:rFonts w:cstheme="minorHAnsi"/>
              </w:rPr>
              <w:t>2</w:t>
            </w:r>
          </w:p>
        </w:tc>
        <w:tc>
          <w:tcPr>
            <w:tcW w:w="3197" w:type="dxa"/>
          </w:tcPr>
          <w:p w14:paraId="7A263C3F" w14:textId="77777777" w:rsidR="006D7894" w:rsidRPr="0000471D" w:rsidRDefault="006D7894" w:rsidP="00B71017">
            <w:pPr>
              <w:contextualSpacing/>
              <w:rPr>
                <w:rFonts w:cstheme="minorHAnsi"/>
              </w:rPr>
            </w:pPr>
            <w:r w:rsidRPr="0000471D">
              <w:rPr>
                <w:rFonts w:cstheme="minorHAnsi"/>
              </w:rPr>
              <w:t>Unlikely</w:t>
            </w:r>
          </w:p>
        </w:tc>
        <w:tc>
          <w:tcPr>
            <w:tcW w:w="1056" w:type="dxa"/>
          </w:tcPr>
          <w:p w14:paraId="27E230F4" w14:textId="77777777" w:rsidR="006D7894" w:rsidRPr="0000471D" w:rsidRDefault="006D7894" w:rsidP="00B71017">
            <w:pPr>
              <w:contextualSpacing/>
              <w:jc w:val="center"/>
              <w:rPr>
                <w:rFonts w:cstheme="minorHAnsi"/>
              </w:rPr>
            </w:pPr>
            <w:r w:rsidRPr="0000471D">
              <w:rPr>
                <w:rFonts w:cstheme="minorHAnsi"/>
              </w:rPr>
              <w:t>2</w:t>
            </w:r>
          </w:p>
        </w:tc>
        <w:tc>
          <w:tcPr>
            <w:tcW w:w="2835" w:type="dxa"/>
          </w:tcPr>
          <w:p w14:paraId="2B7CC20E" w14:textId="77777777" w:rsidR="006D7894" w:rsidRPr="0000471D" w:rsidRDefault="006D7894" w:rsidP="00B71017">
            <w:pPr>
              <w:contextualSpacing/>
              <w:rPr>
                <w:rFonts w:cstheme="minorHAnsi"/>
              </w:rPr>
            </w:pPr>
            <w:r w:rsidRPr="0000471D">
              <w:rPr>
                <w:rFonts w:cstheme="minorHAnsi"/>
              </w:rPr>
              <w:t>Minor</w:t>
            </w:r>
          </w:p>
        </w:tc>
      </w:tr>
      <w:tr w:rsidR="006D7894" w:rsidRPr="0000471D" w14:paraId="294EEC1C" w14:textId="77777777" w:rsidTr="00F7770E">
        <w:tc>
          <w:tcPr>
            <w:tcW w:w="976" w:type="dxa"/>
          </w:tcPr>
          <w:p w14:paraId="23430E18" w14:textId="77777777" w:rsidR="006D7894" w:rsidRPr="0000471D" w:rsidRDefault="006D7894" w:rsidP="00B71017">
            <w:pPr>
              <w:contextualSpacing/>
              <w:jc w:val="center"/>
              <w:rPr>
                <w:rFonts w:cstheme="minorHAnsi"/>
              </w:rPr>
            </w:pPr>
            <w:r w:rsidRPr="0000471D">
              <w:rPr>
                <w:rFonts w:cstheme="minorHAnsi"/>
              </w:rPr>
              <w:t>1</w:t>
            </w:r>
          </w:p>
        </w:tc>
        <w:tc>
          <w:tcPr>
            <w:tcW w:w="3197" w:type="dxa"/>
          </w:tcPr>
          <w:p w14:paraId="5E8075F9" w14:textId="77777777" w:rsidR="006D7894" w:rsidRPr="0000471D" w:rsidRDefault="006D7894" w:rsidP="00B71017">
            <w:pPr>
              <w:contextualSpacing/>
              <w:rPr>
                <w:rFonts w:cstheme="minorHAnsi"/>
              </w:rPr>
            </w:pPr>
            <w:r w:rsidRPr="0000471D">
              <w:rPr>
                <w:rFonts w:cstheme="minorHAnsi"/>
              </w:rPr>
              <w:t>Rare</w:t>
            </w:r>
          </w:p>
        </w:tc>
        <w:tc>
          <w:tcPr>
            <w:tcW w:w="1056" w:type="dxa"/>
          </w:tcPr>
          <w:p w14:paraId="013AC7B3" w14:textId="77777777" w:rsidR="006D7894" w:rsidRPr="0000471D" w:rsidRDefault="006D7894" w:rsidP="00B71017">
            <w:pPr>
              <w:contextualSpacing/>
              <w:jc w:val="center"/>
              <w:rPr>
                <w:rFonts w:cstheme="minorHAnsi"/>
              </w:rPr>
            </w:pPr>
            <w:r w:rsidRPr="0000471D">
              <w:rPr>
                <w:rFonts w:cstheme="minorHAnsi"/>
              </w:rPr>
              <w:t>1</w:t>
            </w:r>
          </w:p>
        </w:tc>
        <w:tc>
          <w:tcPr>
            <w:tcW w:w="2835" w:type="dxa"/>
          </w:tcPr>
          <w:p w14:paraId="470BC344" w14:textId="77777777" w:rsidR="006D7894" w:rsidRPr="0000471D" w:rsidRDefault="006D7894" w:rsidP="00B71017">
            <w:pPr>
              <w:contextualSpacing/>
              <w:rPr>
                <w:rFonts w:cstheme="minorHAnsi"/>
              </w:rPr>
            </w:pPr>
            <w:r w:rsidRPr="0000471D">
              <w:rPr>
                <w:rFonts w:cstheme="minorHAnsi"/>
              </w:rPr>
              <w:t>Insignificant</w:t>
            </w:r>
          </w:p>
        </w:tc>
      </w:tr>
    </w:tbl>
    <w:p w14:paraId="53C4BC65" w14:textId="77777777" w:rsidR="006D7894" w:rsidRPr="0000471D" w:rsidRDefault="006D7894" w:rsidP="00B71017">
      <w:pPr>
        <w:ind w:left="720"/>
        <w:contextualSpacing/>
        <w:rPr>
          <w:rFonts w:cstheme="minorHAnsi"/>
        </w:rPr>
      </w:pPr>
    </w:p>
    <w:p w14:paraId="3D7C60CF" w14:textId="5887F198" w:rsidR="006D7894" w:rsidRPr="0000471D" w:rsidRDefault="006D7894" w:rsidP="00B71017">
      <w:pPr>
        <w:ind w:left="720"/>
        <w:contextualSpacing/>
        <w:rPr>
          <w:rFonts w:cstheme="minorHAnsi"/>
        </w:rPr>
      </w:pPr>
      <w:r w:rsidRPr="0000471D">
        <w:rPr>
          <w:rFonts w:cstheme="minorHAnsi"/>
        </w:rPr>
        <w:t xml:space="preserve">When considering likelihood this can be based on statistical information but </w:t>
      </w:r>
      <w:r w:rsidR="00CC2CC1" w:rsidRPr="0000471D">
        <w:rPr>
          <w:rFonts w:cstheme="minorHAnsi"/>
        </w:rPr>
        <w:t>it</w:t>
      </w:r>
      <w:r w:rsidRPr="0000471D">
        <w:rPr>
          <w:rFonts w:cstheme="minorHAnsi"/>
        </w:rPr>
        <w:t xml:space="preserve"> is an experienced and sensible assumption.</w:t>
      </w:r>
    </w:p>
    <w:p w14:paraId="3BE786A5" w14:textId="77777777" w:rsidR="00EB7B45" w:rsidRPr="0000471D" w:rsidRDefault="00EB7B45" w:rsidP="00B71017">
      <w:pPr>
        <w:ind w:left="720"/>
        <w:contextualSpacing/>
        <w:rPr>
          <w:rFonts w:cstheme="minorHAnsi"/>
        </w:rPr>
      </w:pPr>
    </w:p>
    <w:p w14:paraId="679AB12D" w14:textId="0333031E" w:rsidR="006D7894" w:rsidRPr="0000471D" w:rsidRDefault="00EB7B45" w:rsidP="00B71017">
      <w:pPr>
        <w:ind w:left="720" w:hanging="720"/>
        <w:contextualSpacing/>
        <w:rPr>
          <w:rFonts w:cstheme="minorHAnsi"/>
        </w:rPr>
      </w:pPr>
      <w:r w:rsidRPr="0000471D">
        <w:rPr>
          <w:rFonts w:cstheme="minorHAnsi"/>
        </w:rPr>
        <w:t>6</w:t>
      </w:r>
      <w:r w:rsidR="006D7894" w:rsidRPr="0000471D">
        <w:rPr>
          <w:rFonts w:cstheme="minorHAnsi"/>
        </w:rPr>
        <w:t>.3.2</w:t>
      </w:r>
      <w:r w:rsidR="006D7894" w:rsidRPr="0000471D">
        <w:rPr>
          <w:rFonts w:cstheme="minorHAnsi"/>
        </w:rPr>
        <w:tab/>
        <w:t>Following scoring the likelihood and impact scores are multiplied together – for example, if a risk is possible (3) but the impact would be catastrophic (5) – the score would be 15</w:t>
      </w:r>
      <w:r w:rsidR="00CC2CC1" w:rsidRPr="0000471D">
        <w:rPr>
          <w:rFonts w:cstheme="minorHAnsi"/>
        </w:rPr>
        <w:t xml:space="preserve">. </w:t>
      </w:r>
      <w:r w:rsidR="006D7894" w:rsidRPr="0000471D">
        <w:rPr>
          <w:rFonts w:cstheme="minorHAnsi"/>
        </w:rPr>
        <w:t xml:space="preserve">Understanding the overall risk rating allows us to consider which risks are significant enough to do something about.  We will use the matrix below </w:t>
      </w:r>
      <w:r w:rsidR="00CC2CC1" w:rsidRPr="0000471D">
        <w:rPr>
          <w:rFonts w:cstheme="minorHAnsi"/>
        </w:rPr>
        <w:t>and</w:t>
      </w:r>
      <w:r w:rsidR="006D7894" w:rsidRPr="0000471D">
        <w:rPr>
          <w:rFonts w:cstheme="minorHAnsi"/>
        </w:rPr>
        <w:t xml:space="preserve"> refer to Appendices 2 &amp; 3 for definitions.</w:t>
      </w:r>
    </w:p>
    <w:p w14:paraId="39A15D8A" w14:textId="77777777" w:rsidR="006D7894" w:rsidRPr="0000471D" w:rsidRDefault="006D7894" w:rsidP="00B71017">
      <w:pPr>
        <w:ind w:left="720" w:hanging="720"/>
        <w:contextualSpacing/>
        <w:rPr>
          <w:rFonts w:cstheme="minorHAnsi"/>
        </w:rPr>
      </w:pPr>
    </w:p>
    <w:p w14:paraId="7E8E48BA" w14:textId="77777777" w:rsidR="006D7894" w:rsidRPr="0000471D" w:rsidRDefault="006D7894" w:rsidP="00B71017">
      <w:pPr>
        <w:ind w:left="720" w:hanging="720"/>
        <w:contextualSpacing/>
        <w:rPr>
          <w:rFonts w:cstheme="minorHAnsi"/>
        </w:rPr>
      </w:pPr>
    </w:p>
    <w:tbl>
      <w:tblPr>
        <w:tblStyle w:val="TableGrid"/>
        <w:tblW w:w="0" w:type="auto"/>
        <w:tblInd w:w="720" w:type="dxa"/>
        <w:tblLook w:val="04A0" w:firstRow="1" w:lastRow="0" w:firstColumn="1" w:lastColumn="0" w:noHBand="0" w:noVBand="1"/>
      </w:tblPr>
      <w:tblGrid>
        <w:gridCol w:w="551"/>
        <w:gridCol w:w="1480"/>
        <w:gridCol w:w="1337"/>
        <w:gridCol w:w="1297"/>
        <w:gridCol w:w="1315"/>
        <w:gridCol w:w="1238"/>
        <w:gridCol w:w="865"/>
      </w:tblGrid>
      <w:tr w:rsidR="006D7894" w:rsidRPr="0000471D" w14:paraId="7CA7E228" w14:textId="77777777" w:rsidTr="00F7770E">
        <w:tc>
          <w:tcPr>
            <w:tcW w:w="551" w:type="dxa"/>
            <w:vMerge w:val="restart"/>
            <w:shd w:val="clear" w:color="auto" w:fill="B6DDE8" w:themeFill="accent5" w:themeFillTint="66"/>
            <w:textDirection w:val="btLr"/>
          </w:tcPr>
          <w:p w14:paraId="3389005B" w14:textId="77777777" w:rsidR="006D7894" w:rsidRPr="0000471D" w:rsidRDefault="006D7894" w:rsidP="00B71017">
            <w:pPr>
              <w:ind w:left="113" w:right="113"/>
              <w:contextualSpacing/>
              <w:jc w:val="center"/>
              <w:rPr>
                <w:rFonts w:cstheme="minorHAnsi"/>
                <w:b/>
              </w:rPr>
            </w:pPr>
            <w:r w:rsidRPr="0000471D">
              <w:rPr>
                <w:rFonts w:cstheme="minorHAnsi"/>
                <w:b/>
              </w:rPr>
              <w:t>IMPACT</w:t>
            </w:r>
          </w:p>
        </w:tc>
        <w:tc>
          <w:tcPr>
            <w:tcW w:w="7371" w:type="dxa"/>
            <w:gridSpan w:val="6"/>
            <w:shd w:val="clear" w:color="auto" w:fill="B6DDE8" w:themeFill="accent5" w:themeFillTint="66"/>
          </w:tcPr>
          <w:p w14:paraId="29DF7568" w14:textId="77777777" w:rsidR="006D7894" w:rsidRPr="0000471D" w:rsidRDefault="006D7894" w:rsidP="00B71017">
            <w:pPr>
              <w:contextualSpacing/>
              <w:jc w:val="center"/>
              <w:rPr>
                <w:rFonts w:cstheme="minorHAnsi"/>
                <w:b/>
              </w:rPr>
            </w:pPr>
            <w:r w:rsidRPr="0000471D">
              <w:rPr>
                <w:rFonts w:cstheme="minorHAnsi"/>
                <w:b/>
              </w:rPr>
              <w:t>LIKELIHOOD</w:t>
            </w:r>
          </w:p>
        </w:tc>
      </w:tr>
      <w:tr w:rsidR="006D7894" w:rsidRPr="0000471D" w14:paraId="5035E0BA" w14:textId="77777777" w:rsidTr="00F7770E">
        <w:tc>
          <w:tcPr>
            <w:tcW w:w="551" w:type="dxa"/>
            <w:vMerge/>
            <w:shd w:val="clear" w:color="auto" w:fill="B6DDE8" w:themeFill="accent5" w:themeFillTint="66"/>
          </w:tcPr>
          <w:p w14:paraId="4F9C0E65" w14:textId="77777777" w:rsidR="006D7894" w:rsidRPr="0000471D" w:rsidRDefault="006D7894" w:rsidP="00B71017">
            <w:pPr>
              <w:contextualSpacing/>
              <w:rPr>
                <w:rFonts w:cstheme="minorHAnsi"/>
              </w:rPr>
            </w:pPr>
          </w:p>
        </w:tc>
        <w:tc>
          <w:tcPr>
            <w:tcW w:w="1480" w:type="dxa"/>
          </w:tcPr>
          <w:p w14:paraId="30E107E4" w14:textId="77777777" w:rsidR="006D7894" w:rsidRPr="0000471D" w:rsidRDefault="006D7894" w:rsidP="00B71017">
            <w:pPr>
              <w:contextualSpacing/>
              <w:rPr>
                <w:rFonts w:cstheme="minorHAnsi"/>
              </w:rPr>
            </w:pPr>
          </w:p>
        </w:tc>
        <w:tc>
          <w:tcPr>
            <w:tcW w:w="1337" w:type="dxa"/>
          </w:tcPr>
          <w:p w14:paraId="43F88F71" w14:textId="77777777" w:rsidR="006D7894" w:rsidRPr="0000471D" w:rsidRDefault="006D7894" w:rsidP="00B71017">
            <w:pPr>
              <w:contextualSpacing/>
              <w:jc w:val="center"/>
              <w:rPr>
                <w:rFonts w:cstheme="minorHAnsi"/>
              </w:rPr>
            </w:pPr>
            <w:r w:rsidRPr="0000471D">
              <w:rPr>
                <w:rFonts w:cstheme="minorHAnsi"/>
              </w:rPr>
              <w:t>Rare</w:t>
            </w:r>
          </w:p>
          <w:p w14:paraId="31A3C52F" w14:textId="77777777" w:rsidR="006D7894" w:rsidRPr="0000471D" w:rsidRDefault="006D7894" w:rsidP="00B71017">
            <w:pPr>
              <w:contextualSpacing/>
              <w:jc w:val="center"/>
              <w:rPr>
                <w:rFonts w:cstheme="minorHAnsi"/>
              </w:rPr>
            </w:pPr>
            <w:r w:rsidRPr="0000471D">
              <w:rPr>
                <w:rFonts w:cstheme="minorHAnsi"/>
              </w:rPr>
              <w:t>(1)</w:t>
            </w:r>
          </w:p>
        </w:tc>
        <w:tc>
          <w:tcPr>
            <w:tcW w:w="1297" w:type="dxa"/>
          </w:tcPr>
          <w:p w14:paraId="72D05B76" w14:textId="77777777" w:rsidR="006D7894" w:rsidRPr="0000471D" w:rsidRDefault="006D7894" w:rsidP="00B71017">
            <w:pPr>
              <w:contextualSpacing/>
              <w:jc w:val="center"/>
              <w:rPr>
                <w:rFonts w:cstheme="minorHAnsi"/>
              </w:rPr>
            </w:pPr>
            <w:r w:rsidRPr="0000471D">
              <w:rPr>
                <w:rFonts w:cstheme="minorHAnsi"/>
              </w:rPr>
              <w:t>Unlikely</w:t>
            </w:r>
          </w:p>
          <w:p w14:paraId="3E51B155" w14:textId="77777777" w:rsidR="006D7894" w:rsidRPr="0000471D" w:rsidRDefault="006D7894" w:rsidP="00B71017">
            <w:pPr>
              <w:contextualSpacing/>
              <w:jc w:val="center"/>
              <w:rPr>
                <w:rFonts w:cstheme="minorHAnsi"/>
              </w:rPr>
            </w:pPr>
            <w:r w:rsidRPr="0000471D">
              <w:rPr>
                <w:rFonts w:cstheme="minorHAnsi"/>
              </w:rPr>
              <w:t>(2)</w:t>
            </w:r>
          </w:p>
        </w:tc>
        <w:tc>
          <w:tcPr>
            <w:tcW w:w="1315" w:type="dxa"/>
          </w:tcPr>
          <w:p w14:paraId="5F0CE045" w14:textId="77777777" w:rsidR="006D7894" w:rsidRPr="0000471D" w:rsidRDefault="006D7894" w:rsidP="00B71017">
            <w:pPr>
              <w:contextualSpacing/>
              <w:jc w:val="center"/>
              <w:rPr>
                <w:rFonts w:cstheme="minorHAnsi"/>
              </w:rPr>
            </w:pPr>
            <w:r w:rsidRPr="0000471D">
              <w:rPr>
                <w:rFonts w:cstheme="minorHAnsi"/>
              </w:rPr>
              <w:t>Possible</w:t>
            </w:r>
          </w:p>
          <w:p w14:paraId="0C04A178" w14:textId="77777777" w:rsidR="006D7894" w:rsidRPr="0000471D" w:rsidRDefault="006D7894" w:rsidP="00B71017">
            <w:pPr>
              <w:contextualSpacing/>
              <w:jc w:val="center"/>
              <w:rPr>
                <w:rFonts w:cstheme="minorHAnsi"/>
              </w:rPr>
            </w:pPr>
            <w:r w:rsidRPr="0000471D">
              <w:rPr>
                <w:rFonts w:cstheme="minorHAnsi"/>
              </w:rPr>
              <w:t>(3)</w:t>
            </w:r>
          </w:p>
        </w:tc>
        <w:tc>
          <w:tcPr>
            <w:tcW w:w="1238" w:type="dxa"/>
          </w:tcPr>
          <w:p w14:paraId="28B32960" w14:textId="77777777" w:rsidR="006D7894" w:rsidRPr="0000471D" w:rsidRDefault="006D7894" w:rsidP="00B71017">
            <w:pPr>
              <w:contextualSpacing/>
              <w:jc w:val="center"/>
              <w:rPr>
                <w:rFonts w:cstheme="minorHAnsi"/>
              </w:rPr>
            </w:pPr>
            <w:r w:rsidRPr="0000471D">
              <w:rPr>
                <w:rFonts w:cstheme="minorHAnsi"/>
              </w:rPr>
              <w:t>Likely</w:t>
            </w:r>
          </w:p>
          <w:p w14:paraId="7C4704DD" w14:textId="77777777" w:rsidR="006D7894" w:rsidRPr="0000471D" w:rsidRDefault="006D7894" w:rsidP="00B71017">
            <w:pPr>
              <w:contextualSpacing/>
              <w:jc w:val="center"/>
              <w:rPr>
                <w:rFonts w:cstheme="minorHAnsi"/>
              </w:rPr>
            </w:pPr>
            <w:r w:rsidRPr="0000471D">
              <w:rPr>
                <w:rFonts w:cstheme="minorHAnsi"/>
              </w:rPr>
              <w:t>(4)</w:t>
            </w:r>
          </w:p>
        </w:tc>
        <w:tc>
          <w:tcPr>
            <w:tcW w:w="704" w:type="dxa"/>
          </w:tcPr>
          <w:p w14:paraId="4B928CF1" w14:textId="77777777" w:rsidR="006D7894" w:rsidRPr="0000471D" w:rsidRDefault="006D7894" w:rsidP="00B71017">
            <w:pPr>
              <w:contextualSpacing/>
              <w:jc w:val="center"/>
              <w:rPr>
                <w:rFonts w:cstheme="minorHAnsi"/>
              </w:rPr>
            </w:pPr>
            <w:r w:rsidRPr="0000471D">
              <w:rPr>
                <w:rFonts w:cstheme="minorHAnsi"/>
              </w:rPr>
              <w:t>Almost Certain (5)</w:t>
            </w:r>
          </w:p>
        </w:tc>
      </w:tr>
      <w:tr w:rsidR="006D7894" w:rsidRPr="0000471D" w14:paraId="549CDE54" w14:textId="77777777" w:rsidTr="00F7770E">
        <w:tc>
          <w:tcPr>
            <w:tcW w:w="551" w:type="dxa"/>
            <w:vMerge/>
            <w:shd w:val="clear" w:color="auto" w:fill="B6DDE8" w:themeFill="accent5" w:themeFillTint="66"/>
          </w:tcPr>
          <w:p w14:paraId="3DFB1DFB" w14:textId="77777777" w:rsidR="006D7894" w:rsidRPr="0000471D" w:rsidRDefault="006D7894" w:rsidP="00B71017">
            <w:pPr>
              <w:contextualSpacing/>
              <w:rPr>
                <w:rFonts w:cstheme="minorHAnsi"/>
              </w:rPr>
            </w:pPr>
          </w:p>
        </w:tc>
        <w:tc>
          <w:tcPr>
            <w:tcW w:w="1480" w:type="dxa"/>
          </w:tcPr>
          <w:p w14:paraId="65B9FAED" w14:textId="77777777" w:rsidR="006D7894" w:rsidRPr="0000471D" w:rsidRDefault="006D7894" w:rsidP="00B71017">
            <w:pPr>
              <w:contextualSpacing/>
              <w:jc w:val="center"/>
              <w:rPr>
                <w:rFonts w:cstheme="minorHAnsi"/>
              </w:rPr>
            </w:pPr>
            <w:r w:rsidRPr="0000471D">
              <w:rPr>
                <w:rFonts w:cstheme="minorHAnsi"/>
              </w:rPr>
              <w:t>Insignificant (1)</w:t>
            </w:r>
          </w:p>
        </w:tc>
        <w:tc>
          <w:tcPr>
            <w:tcW w:w="1337" w:type="dxa"/>
            <w:shd w:val="clear" w:color="auto" w:fill="92D050"/>
          </w:tcPr>
          <w:p w14:paraId="2ADC40A6" w14:textId="77777777" w:rsidR="006D7894" w:rsidRPr="0000471D" w:rsidRDefault="006D7894" w:rsidP="00B71017">
            <w:pPr>
              <w:contextualSpacing/>
              <w:jc w:val="center"/>
              <w:rPr>
                <w:rFonts w:cstheme="minorHAnsi"/>
              </w:rPr>
            </w:pPr>
            <w:r w:rsidRPr="0000471D">
              <w:rPr>
                <w:rFonts w:cstheme="minorHAnsi"/>
              </w:rPr>
              <w:t>1</w:t>
            </w:r>
          </w:p>
        </w:tc>
        <w:tc>
          <w:tcPr>
            <w:tcW w:w="1297" w:type="dxa"/>
            <w:shd w:val="clear" w:color="auto" w:fill="92D050"/>
          </w:tcPr>
          <w:p w14:paraId="5EA8DF05" w14:textId="77777777" w:rsidR="006D7894" w:rsidRPr="0000471D" w:rsidRDefault="006D7894" w:rsidP="00B71017">
            <w:pPr>
              <w:contextualSpacing/>
              <w:jc w:val="center"/>
              <w:rPr>
                <w:rFonts w:cstheme="minorHAnsi"/>
              </w:rPr>
            </w:pPr>
            <w:r w:rsidRPr="0000471D">
              <w:rPr>
                <w:rFonts w:cstheme="minorHAnsi"/>
              </w:rPr>
              <w:t>2</w:t>
            </w:r>
          </w:p>
        </w:tc>
        <w:tc>
          <w:tcPr>
            <w:tcW w:w="1315" w:type="dxa"/>
            <w:shd w:val="clear" w:color="auto" w:fill="92D050"/>
          </w:tcPr>
          <w:p w14:paraId="0F809DEF" w14:textId="77777777" w:rsidR="006D7894" w:rsidRPr="0000471D" w:rsidRDefault="006D7894" w:rsidP="00B71017">
            <w:pPr>
              <w:contextualSpacing/>
              <w:jc w:val="center"/>
              <w:rPr>
                <w:rFonts w:cstheme="minorHAnsi"/>
              </w:rPr>
            </w:pPr>
            <w:r w:rsidRPr="0000471D">
              <w:rPr>
                <w:rFonts w:cstheme="minorHAnsi"/>
              </w:rPr>
              <w:t>3</w:t>
            </w:r>
          </w:p>
        </w:tc>
        <w:tc>
          <w:tcPr>
            <w:tcW w:w="1238" w:type="dxa"/>
            <w:shd w:val="clear" w:color="auto" w:fill="92D050"/>
          </w:tcPr>
          <w:p w14:paraId="54378881" w14:textId="77777777" w:rsidR="006D7894" w:rsidRPr="0000471D" w:rsidRDefault="006D7894" w:rsidP="00B71017">
            <w:pPr>
              <w:contextualSpacing/>
              <w:jc w:val="center"/>
              <w:rPr>
                <w:rFonts w:cstheme="minorHAnsi"/>
              </w:rPr>
            </w:pPr>
            <w:r w:rsidRPr="0000471D">
              <w:rPr>
                <w:rFonts w:cstheme="minorHAnsi"/>
              </w:rPr>
              <w:t>4</w:t>
            </w:r>
          </w:p>
        </w:tc>
        <w:tc>
          <w:tcPr>
            <w:tcW w:w="704" w:type="dxa"/>
            <w:shd w:val="clear" w:color="auto" w:fill="92D050"/>
          </w:tcPr>
          <w:p w14:paraId="717C9CEB" w14:textId="77777777" w:rsidR="006D7894" w:rsidRPr="0000471D" w:rsidRDefault="006D7894" w:rsidP="00B71017">
            <w:pPr>
              <w:contextualSpacing/>
              <w:jc w:val="center"/>
              <w:rPr>
                <w:rFonts w:cstheme="minorHAnsi"/>
              </w:rPr>
            </w:pPr>
            <w:r w:rsidRPr="0000471D">
              <w:rPr>
                <w:rFonts w:cstheme="minorHAnsi"/>
              </w:rPr>
              <w:t>5</w:t>
            </w:r>
          </w:p>
        </w:tc>
      </w:tr>
      <w:tr w:rsidR="006D7894" w:rsidRPr="0000471D" w14:paraId="20ACB820" w14:textId="77777777" w:rsidTr="00F7770E">
        <w:tc>
          <w:tcPr>
            <w:tcW w:w="551" w:type="dxa"/>
            <w:vMerge/>
            <w:shd w:val="clear" w:color="auto" w:fill="B6DDE8" w:themeFill="accent5" w:themeFillTint="66"/>
          </w:tcPr>
          <w:p w14:paraId="210A1934" w14:textId="77777777" w:rsidR="006D7894" w:rsidRPr="0000471D" w:rsidRDefault="006D7894" w:rsidP="00B71017">
            <w:pPr>
              <w:contextualSpacing/>
              <w:rPr>
                <w:rFonts w:cstheme="minorHAnsi"/>
              </w:rPr>
            </w:pPr>
          </w:p>
        </w:tc>
        <w:tc>
          <w:tcPr>
            <w:tcW w:w="1480" w:type="dxa"/>
          </w:tcPr>
          <w:p w14:paraId="1B75ADD2" w14:textId="77777777" w:rsidR="006D7894" w:rsidRPr="0000471D" w:rsidRDefault="006D7894" w:rsidP="00B71017">
            <w:pPr>
              <w:contextualSpacing/>
              <w:jc w:val="center"/>
              <w:rPr>
                <w:rFonts w:cstheme="minorHAnsi"/>
              </w:rPr>
            </w:pPr>
            <w:r w:rsidRPr="0000471D">
              <w:rPr>
                <w:rFonts w:cstheme="minorHAnsi"/>
              </w:rPr>
              <w:t>Minor</w:t>
            </w:r>
          </w:p>
          <w:p w14:paraId="0C9A012C" w14:textId="77777777" w:rsidR="006D7894" w:rsidRPr="0000471D" w:rsidRDefault="006D7894" w:rsidP="00B71017">
            <w:pPr>
              <w:contextualSpacing/>
              <w:jc w:val="center"/>
              <w:rPr>
                <w:rFonts w:cstheme="minorHAnsi"/>
              </w:rPr>
            </w:pPr>
            <w:r w:rsidRPr="0000471D">
              <w:rPr>
                <w:rFonts w:cstheme="minorHAnsi"/>
              </w:rPr>
              <w:t>(2)</w:t>
            </w:r>
          </w:p>
        </w:tc>
        <w:tc>
          <w:tcPr>
            <w:tcW w:w="1337" w:type="dxa"/>
            <w:shd w:val="clear" w:color="auto" w:fill="92D050"/>
          </w:tcPr>
          <w:p w14:paraId="0B2BAB16" w14:textId="77777777" w:rsidR="006D7894" w:rsidRPr="0000471D" w:rsidRDefault="006D7894" w:rsidP="00B71017">
            <w:pPr>
              <w:contextualSpacing/>
              <w:jc w:val="center"/>
              <w:rPr>
                <w:rFonts w:cstheme="minorHAnsi"/>
              </w:rPr>
            </w:pPr>
            <w:r w:rsidRPr="0000471D">
              <w:rPr>
                <w:rFonts w:cstheme="minorHAnsi"/>
              </w:rPr>
              <w:t>2</w:t>
            </w:r>
          </w:p>
        </w:tc>
        <w:tc>
          <w:tcPr>
            <w:tcW w:w="1297" w:type="dxa"/>
            <w:shd w:val="clear" w:color="auto" w:fill="92D050"/>
          </w:tcPr>
          <w:p w14:paraId="254F2404" w14:textId="77777777" w:rsidR="006D7894" w:rsidRPr="0000471D" w:rsidRDefault="006D7894" w:rsidP="00B71017">
            <w:pPr>
              <w:contextualSpacing/>
              <w:jc w:val="center"/>
              <w:rPr>
                <w:rFonts w:cstheme="minorHAnsi"/>
              </w:rPr>
            </w:pPr>
            <w:r w:rsidRPr="0000471D">
              <w:rPr>
                <w:rFonts w:cstheme="minorHAnsi"/>
              </w:rPr>
              <w:t>4</w:t>
            </w:r>
          </w:p>
        </w:tc>
        <w:tc>
          <w:tcPr>
            <w:tcW w:w="1315" w:type="dxa"/>
            <w:shd w:val="clear" w:color="auto" w:fill="92D050"/>
          </w:tcPr>
          <w:p w14:paraId="682569B1" w14:textId="77777777" w:rsidR="006D7894" w:rsidRPr="0000471D" w:rsidRDefault="006D7894" w:rsidP="00B71017">
            <w:pPr>
              <w:contextualSpacing/>
              <w:jc w:val="center"/>
              <w:rPr>
                <w:rFonts w:cstheme="minorHAnsi"/>
              </w:rPr>
            </w:pPr>
            <w:r w:rsidRPr="0000471D">
              <w:rPr>
                <w:rFonts w:cstheme="minorHAnsi"/>
              </w:rPr>
              <w:t>6</w:t>
            </w:r>
          </w:p>
        </w:tc>
        <w:tc>
          <w:tcPr>
            <w:tcW w:w="1238" w:type="dxa"/>
            <w:shd w:val="clear" w:color="auto" w:fill="FFC000"/>
          </w:tcPr>
          <w:p w14:paraId="7E54AD00" w14:textId="77777777" w:rsidR="006D7894" w:rsidRPr="0000471D" w:rsidRDefault="006D7894" w:rsidP="00B71017">
            <w:pPr>
              <w:contextualSpacing/>
              <w:jc w:val="center"/>
              <w:rPr>
                <w:rFonts w:cstheme="minorHAnsi"/>
              </w:rPr>
            </w:pPr>
            <w:r w:rsidRPr="0000471D">
              <w:rPr>
                <w:rFonts w:cstheme="minorHAnsi"/>
              </w:rPr>
              <w:t>8</w:t>
            </w:r>
          </w:p>
        </w:tc>
        <w:tc>
          <w:tcPr>
            <w:tcW w:w="704" w:type="dxa"/>
            <w:shd w:val="clear" w:color="auto" w:fill="FFC000"/>
          </w:tcPr>
          <w:p w14:paraId="117DC2F4" w14:textId="77777777" w:rsidR="006D7894" w:rsidRPr="0000471D" w:rsidRDefault="006D7894" w:rsidP="00B71017">
            <w:pPr>
              <w:contextualSpacing/>
              <w:jc w:val="center"/>
              <w:rPr>
                <w:rFonts w:cstheme="minorHAnsi"/>
              </w:rPr>
            </w:pPr>
            <w:r w:rsidRPr="0000471D">
              <w:rPr>
                <w:rFonts w:cstheme="minorHAnsi"/>
              </w:rPr>
              <w:t>10</w:t>
            </w:r>
          </w:p>
        </w:tc>
      </w:tr>
      <w:tr w:rsidR="006D7894" w:rsidRPr="0000471D" w14:paraId="40931ED0" w14:textId="77777777" w:rsidTr="00F7770E">
        <w:tc>
          <w:tcPr>
            <w:tcW w:w="551" w:type="dxa"/>
            <w:vMerge/>
            <w:shd w:val="clear" w:color="auto" w:fill="B6DDE8" w:themeFill="accent5" w:themeFillTint="66"/>
          </w:tcPr>
          <w:p w14:paraId="1D2060EB" w14:textId="77777777" w:rsidR="006D7894" w:rsidRPr="0000471D" w:rsidRDefault="006D7894" w:rsidP="00B71017">
            <w:pPr>
              <w:contextualSpacing/>
              <w:rPr>
                <w:rFonts w:cstheme="minorHAnsi"/>
              </w:rPr>
            </w:pPr>
          </w:p>
        </w:tc>
        <w:tc>
          <w:tcPr>
            <w:tcW w:w="1480" w:type="dxa"/>
          </w:tcPr>
          <w:p w14:paraId="7E32E12C" w14:textId="77777777" w:rsidR="006D7894" w:rsidRPr="0000471D" w:rsidRDefault="006D7894" w:rsidP="00B71017">
            <w:pPr>
              <w:contextualSpacing/>
              <w:jc w:val="center"/>
              <w:rPr>
                <w:rFonts w:cstheme="minorHAnsi"/>
              </w:rPr>
            </w:pPr>
            <w:r w:rsidRPr="0000471D">
              <w:rPr>
                <w:rFonts w:cstheme="minorHAnsi"/>
              </w:rPr>
              <w:t>Moderate (3)</w:t>
            </w:r>
          </w:p>
        </w:tc>
        <w:tc>
          <w:tcPr>
            <w:tcW w:w="1337" w:type="dxa"/>
            <w:shd w:val="clear" w:color="auto" w:fill="92D050"/>
          </w:tcPr>
          <w:p w14:paraId="00F551F8" w14:textId="77777777" w:rsidR="006D7894" w:rsidRPr="0000471D" w:rsidRDefault="006D7894" w:rsidP="00B71017">
            <w:pPr>
              <w:contextualSpacing/>
              <w:jc w:val="center"/>
              <w:rPr>
                <w:rFonts w:cstheme="minorHAnsi"/>
              </w:rPr>
            </w:pPr>
            <w:r w:rsidRPr="0000471D">
              <w:rPr>
                <w:rFonts w:cstheme="minorHAnsi"/>
              </w:rPr>
              <w:t>3</w:t>
            </w:r>
          </w:p>
        </w:tc>
        <w:tc>
          <w:tcPr>
            <w:tcW w:w="1297" w:type="dxa"/>
            <w:shd w:val="clear" w:color="auto" w:fill="92D050"/>
          </w:tcPr>
          <w:p w14:paraId="5E5649AB" w14:textId="77777777" w:rsidR="006D7894" w:rsidRPr="0000471D" w:rsidRDefault="006D7894" w:rsidP="00B71017">
            <w:pPr>
              <w:contextualSpacing/>
              <w:jc w:val="center"/>
              <w:rPr>
                <w:rFonts w:cstheme="minorHAnsi"/>
              </w:rPr>
            </w:pPr>
            <w:r w:rsidRPr="0000471D">
              <w:rPr>
                <w:rFonts w:cstheme="minorHAnsi"/>
              </w:rPr>
              <w:t>6</w:t>
            </w:r>
          </w:p>
        </w:tc>
        <w:tc>
          <w:tcPr>
            <w:tcW w:w="1315" w:type="dxa"/>
            <w:shd w:val="clear" w:color="auto" w:fill="FFC000"/>
          </w:tcPr>
          <w:p w14:paraId="2F551644" w14:textId="77777777" w:rsidR="006D7894" w:rsidRPr="0000471D" w:rsidRDefault="006D7894" w:rsidP="00B71017">
            <w:pPr>
              <w:contextualSpacing/>
              <w:jc w:val="center"/>
              <w:rPr>
                <w:rFonts w:cstheme="minorHAnsi"/>
              </w:rPr>
            </w:pPr>
            <w:r w:rsidRPr="0000471D">
              <w:rPr>
                <w:rFonts w:cstheme="minorHAnsi"/>
              </w:rPr>
              <w:t>9</w:t>
            </w:r>
          </w:p>
        </w:tc>
        <w:tc>
          <w:tcPr>
            <w:tcW w:w="1238" w:type="dxa"/>
            <w:shd w:val="clear" w:color="auto" w:fill="FFC000"/>
          </w:tcPr>
          <w:p w14:paraId="6E43F848" w14:textId="77777777" w:rsidR="006D7894" w:rsidRPr="0000471D" w:rsidRDefault="006D7894" w:rsidP="00B71017">
            <w:pPr>
              <w:contextualSpacing/>
              <w:jc w:val="center"/>
              <w:rPr>
                <w:rFonts w:cstheme="minorHAnsi"/>
              </w:rPr>
            </w:pPr>
            <w:r w:rsidRPr="0000471D">
              <w:rPr>
                <w:rFonts w:cstheme="minorHAnsi"/>
              </w:rPr>
              <w:t>12</w:t>
            </w:r>
          </w:p>
        </w:tc>
        <w:tc>
          <w:tcPr>
            <w:tcW w:w="704" w:type="dxa"/>
            <w:shd w:val="clear" w:color="auto" w:fill="FFC000"/>
          </w:tcPr>
          <w:p w14:paraId="4098CA3B" w14:textId="77777777" w:rsidR="006D7894" w:rsidRPr="0000471D" w:rsidRDefault="006D7894" w:rsidP="00B71017">
            <w:pPr>
              <w:contextualSpacing/>
              <w:jc w:val="center"/>
              <w:rPr>
                <w:rFonts w:cstheme="minorHAnsi"/>
              </w:rPr>
            </w:pPr>
            <w:r w:rsidRPr="0000471D">
              <w:rPr>
                <w:rFonts w:cstheme="minorHAnsi"/>
              </w:rPr>
              <w:t>15</w:t>
            </w:r>
          </w:p>
        </w:tc>
      </w:tr>
      <w:tr w:rsidR="006D7894" w:rsidRPr="0000471D" w14:paraId="7A1B4F11" w14:textId="77777777" w:rsidTr="00F7770E">
        <w:tc>
          <w:tcPr>
            <w:tcW w:w="551" w:type="dxa"/>
            <w:vMerge/>
            <w:shd w:val="clear" w:color="auto" w:fill="B6DDE8" w:themeFill="accent5" w:themeFillTint="66"/>
          </w:tcPr>
          <w:p w14:paraId="6711E22F" w14:textId="77777777" w:rsidR="006D7894" w:rsidRPr="0000471D" w:rsidRDefault="006D7894" w:rsidP="00B71017">
            <w:pPr>
              <w:contextualSpacing/>
              <w:rPr>
                <w:rFonts w:cstheme="minorHAnsi"/>
              </w:rPr>
            </w:pPr>
          </w:p>
        </w:tc>
        <w:tc>
          <w:tcPr>
            <w:tcW w:w="1480" w:type="dxa"/>
          </w:tcPr>
          <w:p w14:paraId="341F0FFF" w14:textId="77777777" w:rsidR="006D7894" w:rsidRPr="0000471D" w:rsidRDefault="006D7894" w:rsidP="00B71017">
            <w:pPr>
              <w:contextualSpacing/>
              <w:jc w:val="center"/>
              <w:rPr>
                <w:rFonts w:cstheme="minorHAnsi"/>
              </w:rPr>
            </w:pPr>
            <w:r w:rsidRPr="0000471D">
              <w:rPr>
                <w:rFonts w:cstheme="minorHAnsi"/>
              </w:rPr>
              <w:t>Major</w:t>
            </w:r>
          </w:p>
          <w:p w14:paraId="26B58B32" w14:textId="77777777" w:rsidR="006D7894" w:rsidRPr="0000471D" w:rsidRDefault="006D7894" w:rsidP="00B71017">
            <w:pPr>
              <w:contextualSpacing/>
              <w:jc w:val="center"/>
              <w:rPr>
                <w:rFonts w:cstheme="minorHAnsi"/>
              </w:rPr>
            </w:pPr>
            <w:r w:rsidRPr="0000471D">
              <w:rPr>
                <w:rFonts w:cstheme="minorHAnsi"/>
              </w:rPr>
              <w:t>(4)</w:t>
            </w:r>
          </w:p>
        </w:tc>
        <w:tc>
          <w:tcPr>
            <w:tcW w:w="1337" w:type="dxa"/>
            <w:shd w:val="clear" w:color="auto" w:fill="92D050"/>
          </w:tcPr>
          <w:p w14:paraId="1DA9C3AD" w14:textId="77777777" w:rsidR="006D7894" w:rsidRPr="0000471D" w:rsidRDefault="006D7894" w:rsidP="00B71017">
            <w:pPr>
              <w:contextualSpacing/>
              <w:jc w:val="center"/>
              <w:rPr>
                <w:rFonts w:cstheme="minorHAnsi"/>
              </w:rPr>
            </w:pPr>
            <w:r w:rsidRPr="0000471D">
              <w:rPr>
                <w:rFonts w:cstheme="minorHAnsi"/>
              </w:rPr>
              <w:t>4</w:t>
            </w:r>
          </w:p>
        </w:tc>
        <w:tc>
          <w:tcPr>
            <w:tcW w:w="1297" w:type="dxa"/>
            <w:shd w:val="clear" w:color="auto" w:fill="FFC000"/>
          </w:tcPr>
          <w:p w14:paraId="14C47467" w14:textId="77777777" w:rsidR="006D7894" w:rsidRPr="0000471D" w:rsidRDefault="006D7894" w:rsidP="00B71017">
            <w:pPr>
              <w:contextualSpacing/>
              <w:jc w:val="center"/>
              <w:rPr>
                <w:rFonts w:cstheme="minorHAnsi"/>
              </w:rPr>
            </w:pPr>
            <w:r w:rsidRPr="0000471D">
              <w:rPr>
                <w:rFonts w:cstheme="minorHAnsi"/>
              </w:rPr>
              <w:t>8</w:t>
            </w:r>
          </w:p>
        </w:tc>
        <w:tc>
          <w:tcPr>
            <w:tcW w:w="1315" w:type="dxa"/>
            <w:shd w:val="clear" w:color="auto" w:fill="FFC000"/>
          </w:tcPr>
          <w:p w14:paraId="4FB261DE" w14:textId="77777777" w:rsidR="006D7894" w:rsidRPr="0000471D" w:rsidRDefault="006D7894" w:rsidP="00B71017">
            <w:pPr>
              <w:contextualSpacing/>
              <w:jc w:val="center"/>
              <w:rPr>
                <w:rFonts w:cstheme="minorHAnsi"/>
              </w:rPr>
            </w:pPr>
            <w:r w:rsidRPr="0000471D">
              <w:rPr>
                <w:rFonts w:cstheme="minorHAnsi"/>
              </w:rPr>
              <w:t>12</w:t>
            </w:r>
          </w:p>
        </w:tc>
        <w:tc>
          <w:tcPr>
            <w:tcW w:w="1238" w:type="dxa"/>
            <w:shd w:val="clear" w:color="auto" w:fill="FFC000"/>
          </w:tcPr>
          <w:p w14:paraId="0961624F" w14:textId="77777777" w:rsidR="006D7894" w:rsidRPr="0000471D" w:rsidRDefault="006D7894" w:rsidP="00B71017">
            <w:pPr>
              <w:contextualSpacing/>
              <w:jc w:val="center"/>
              <w:rPr>
                <w:rFonts w:cstheme="minorHAnsi"/>
              </w:rPr>
            </w:pPr>
            <w:r w:rsidRPr="0000471D">
              <w:rPr>
                <w:rFonts w:cstheme="minorHAnsi"/>
              </w:rPr>
              <w:t>16</w:t>
            </w:r>
          </w:p>
        </w:tc>
        <w:tc>
          <w:tcPr>
            <w:tcW w:w="704" w:type="dxa"/>
            <w:shd w:val="clear" w:color="auto" w:fill="FF0000"/>
          </w:tcPr>
          <w:p w14:paraId="7805304F" w14:textId="77777777" w:rsidR="006D7894" w:rsidRPr="0000471D" w:rsidRDefault="006D7894" w:rsidP="00B71017">
            <w:pPr>
              <w:contextualSpacing/>
              <w:jc w:val="center"/>
              <w:rPr>
                <w:rFonts w:cstheme="minorHAnsi"/>
              </w:rPr>
            </w:pPr>
            <w:r w:rsidRPr="0000471D">
              <w:rPr>
                <w:rFonts w:cstheme="minorHAnsi"/>
              </w:rPr>
              <w:t>20</w:t>
            </w:r>
          </w:p>
        </w:tc>
      </w:tr>
      <w:tr w:rsidR="006D7894" w:rsidRPr="0000471D" w14:paraId="3A69541E" w14:textId="77777777" w:rsidTr="00F7770E">
        <w:tc>
          <w:tcPr>
            <w:tcW w:w="551" w:type="dxa"/>
            <w:vMerge/>
            <w:shd w:val="clear" w:color="auto" w:fill="B6DDE8" w:themeFill="accent5" w:themeFillTint="66"/>
          </w:tcPr>
          <w:p w14:paraId="04B52F7F" w14:textId="77777777" w:rsidR="006D7894" w:rsidRPr="0000471D" w:rsidRDefault="006D7894" w:rsidP="00B71017">
            <w:pPr>
              <w:contextualSpacing/>
              <w:rPr>
                <w:rFonts w:cstheme="minorHAnsi"/>
              </w:rPr>
            </w:pPr>
          </w:p>
        </w:tc>
        <w:tc>
          <w:tcPr>
            <w:tcW w:w="1480" w:type="dxa"/>
          </w:tcPr>
          <w:p w14:paraId="35EBD967" w14:textId="77777777" w:rsidR="006D7894" w:rsidRPr="0000471D" w:rsidRDefault="006D7894" w:rsidP="00B71017">
            <w:pPr>
              <w:contextualSpacing/>
              <w:jc w:val="center"/>
              <w:rPr>
                <w:rFonts w:cstheme="minorHAnsi"/>
              </w:rPr>
            </w:pPr>
            <w:r w:rsidRPr="0000471D">
              <w:rPr>
                <w:rFonts w:cstheme="minorHAnsi"/>
              </w:rPr>
              <w:t>Catastrophic (5)</w:t>
            </w:r>
          </w:p>
        </w:tc>
        <w:tc>
          <w:tcPr>
            <w:tcW w:w="1337" w:type="dxa"/>
            <w:shd w:val="clear" w:color="auto" w:fill="92D050"/>
          </w:tcPr>
          <w:p w14:paraId="34001C16" w14:textId="77777777" w:rsidR="006D7894" w:rsidRPr="0000471D" w:rsidRDefault="006D7894" w:rsidP="00B71017">
            <w:pPr>
              <w:contextualSpacing/>
              <w:jc w:val="center"/>
              <w:rPr>
                <w:rFonts w:cstheme="minorHAnsi"/>
              </w:rPr>
            </w:pPr>
            <w:r w:rsidRPr="0000471D">
              <w:rPr>
                <w:rFonts w:cstheme="minorHAnsi"/>
              </w:rPr>
              <w:t>5</w:t>
            </w:r>
          </w:p>
        </w:tc>
        <w:tc>
          <w:tcPr>
            <w:tcW w:w="1297" w:type="dxa"/>
            <w:shd w:val="clear" w:color="auto" w:fill="FFC000"/>
          </w:tcPr>
          <w:p w14:paraId="03423F67" w14:textId="77777777" w:rsidR="006D7894" w:rsidRPr="0000471D" w:rsidRDefault="006D7894" w:rsidP="00B71017">
            <w:pPr>
              <w:contextualSpacing/>
              <w:jc w:val="center"/>
              <w:rPr>
                <w:rFonts w:cstheme="minorHAnsi"/>
              </w:rPr>
            </w:pPr>
            <w:r w:rsidRPr="0000471D">
              <w:rPr>
                <w:rFonts w:cstheme="minorHAnsi"/>
              </w:rPr>
              <w:t>10</w:t>
            </w:r>
          </w:p>
        </w:tc>
        <w:tc>
          <w:tcPr>
            <w:tcW w:w="1315" w:type="dxa"/>
            <w:shd w:val="clear" w:color="auto" w:fill="FFC000"/>
          </w:tcPr>
          <w:p w14:paraId="1F8709DE" w14:textId="77777777" w:rsidR="006D7894" w:rsidRPr="0000471D" w:rsidRDefault="006D7894" w:rsidP="00B71017">
            <w:pPr>
              <w:contextualSpacing/>
              <w:jc w:val="center"/>
              <w:rPr>
                <w:rFonts w:cstheme="minorHAnsi"/>
              </w:rPr>
            </w:pPr>
            <w:r w:rsidRPr="0000471D">
              <w:rPr>
                <w:rFonts w:cstheme="minorHAnsi"/>
              </w:rPr>
              <w:t>15</w:t>
            </w:r>
          </w:p>
        </w:tc>
        <w:tc>
          <w:tcPr>
            <w:tcW w:w="1238" w:type="dxa"/>
            <w:shd w:val="clear" w:color="auto" w:fill="FF0000"/>
          </w:tcPr>
          <w:p w14:paraId="1A924D04" w14:textId="77777777" w:rsidR="006D7894" w:rsidRPr="0000471D" w:rsidRDefault="006D7894" w:rsidP="00B71017">
            <w:pPr>
              <w:contextualSpacing/>
              <w:jc w:val="center"/>
              <w:rPr>
                <w:rFonts w:cstheme="minorHAnsi"/>
              </w:rPr>
            </w:pPr>
            <w:r w:rsidRPr="0000471D">
              <w:rPr>
                <w:rFonts w:cstheme="minorHAnsi"/>
              </w:rPr>
              <w:t>20</w:t>
            </w:r>
          </w:p>
        </w:tc>
        <w:tc>
          <w:tcPr>
            <w:tcW w:w="704" w:type="dxa"/>
            <w:shd w:val="clear" w:color="auto" w:fill="FF0000"/>
          </w:tcPr>
          <w:p w14:paraId="79A141E1" w14:textId="77777777" w:rsidR="006D7894" w:rsidRPr="0000471D" w:rsidRDefault="006D7894" w:rsidP="00B71017">
            <w:pPr>
              <w:contextualSpacing/>
              <w:jc w:val="center"/>
              <w:rPr>
                <w:rFonts w:cstheme="minorHAnsi"/>
              </w:rPr>
            </w:pPr>
            <w:r w:rsidRPr="0000471D">
              <w:rPr>
                <w:rFonts w:cstheme="minorHAnsi"/>
              </w:rPr>
              <w:t>25</w:t>
            </w:r>
          </w:p>
        </w:tc>
      </w:tr>
    </w:tbl>
    <w:p w14:paraId="75CCD4A4" w14:textId="77777777" w:rsidR="006D7894" w:rsidRPr="0000471D" w:rsidRDefault="006D7894" w:rsidP="00B71017">
      <w:pPr>
        <w:ind w:left="720" w:hanging="720"/>
        <w:contextualSpacing/>
        <w:rPr>
          <w:rFonts w:cstheme="minorHAnsi"/>
        </w:rPr>
      </w:pPr>
    </w:p>
    <w:p w14:paraId="037621F6" w14:textId="77777777" w:rsidR="005830E1" w:rsidRPr="0000471D" w:rsidRDefault="006D7894" w:rsidP="00B71017">
      <w:pPr>
        <w:ind w:left="720" w:hanging="720"/>
        <w:contextualSpacing/>
        <w:rPr>
          <w:rFonts w:cstheme="minorHAnsi"/>
        </w:rPr>
      </w:pPr>
      <w:r w:rsidRPr="0000471D">
        <w:rPr>
          <w:rFonts w:cstheme="minorHAnsi"/>
        </w:rPr>
        <w:tab/>
      </w:r>
    </w:p>
    <w:p w14:paraId="4E069E4C" w14:textId="60E6707C" w:rsidR="006D7894" w:rsidRPr="0000471D" w:rsidRDefault="006D7894" w:rsidP="00B71017">
      <w:pPr>
        <w:ind w:left="720"/>
        <w:contextualSpacing/>
        <w:rPr>
          <w:rFonts w:cstheme="minorHAnsi"/>
          <w:b/>
        </w:rPr>
      </w:pPr>
      <w:r w:rsidRPr="0000471D">
        <w:rPr>
          <w:rFonts w:cstheme="minorHAnsi"/>
          <w:b/>
        </w:rPr>
        <w:t>Overall Rating</w:t>
      </w:r>
    </w:p>
    <w:tbl>
      <w:tblPr>
        <w:tblStyle w:val="TableGrid"/>
        <w:tblW w:w="0" w:type="auto"/>
        <w:tblInd w:w="720" w:type="dxa"/>
        <w:tblLook w:val="04A0" w:firstRow="1" w:lastRow="0" w:firstColumn="1" w:lastColumn="0" w:noHBand="0" w:noVBand="1"/>
      </w:tblPr>
      <w:tblGrid>
        <w:gridCol w:w="1969"/>
      </w:tblGrid>
      <w:tr w:rsidR="006D7894" w:rsidRPr="0000471D" w14:paraId="173C1D23" w14:textId="77777777" w:rsidTr="00172A10">
        <w:tc>
          <w:tcPr>
            <w:tcW w:w="1969" w:type="dxa"/>
            <w:shd w:val="clear" w:color="auto" w:fill="92D050"/>
          </w:tcPr>
          <w:p w14:paraId="6EF3BA39" w14:textId="77777777" w:rsidR="006D7894" w:rsidRPr="0000471D" w:rsidRDefault="006D7894" w:rsidP="00B71017">
            <w:pPr>
              <w:contextualSpacing/>
              <w:jc w:val="center"/>
              <w:rPr>
                <w:rFonts w:cstheme="minorHAnsi"/>
                <w:b/>
              </w:rPr>
            </w:pPr>
            <w:r w:rsidRPr="0000471D">
              <w:rPr>
                <w:rFonts w:cstheme="minorHAnsi"/>
                <w:b/>
              </w:rPr>
              <w:t>Low</w:t>
            </w:r>
          </w:p>
        </w:tc>
      </w:tr>
      <w:tr w:rsidR="006D7894" w:rsidRPr="0000471D" w14:paraId="5F0F423A" w14:textId="77777777" w:rsidTr="00172A10">
        <w:tc>
          <w:tcPr>
            <w:tcW w:w="1969" w:type="dxa"/>
            <w:shd w:val="clear" w:color="auto" w:fill="FFC000"/>
          </w:tcPr>
          <w:p w14:paraId="78368813" w14:textId="77777777" w:rsidR="006D7894" w:rsidRPr="0000471D" w:rsidRDefault="006D7894" w:rsidP="00B71017">
            <w:pPr>
              <w:contextualSpacing/>
              <w:jc w:val="center"/>
              <w:rPr>
                <w:rFonts w:cstheme="minorHAnsi"/>
                <w:b/>
              </w:rPr>
            </w:pPr>
            <w:r w:rsidRPr="0000471D">
              <w:rPr>
                <w:rFonts w:cstheme="minorHAnsi"/>
                <w:b/>
              </w:rPr>
              <w:t>Medium</w:t>
            </w:r>
          </w:p>
        </w:tc>
      </w:tr>
      <w:tr w:rsidR="006D7894" w:rsidRPr="0000471D" w14:paraId="4C2A8E2D" w14:textId="77777777" w:rsidTr="00172A10">
        <w:tc>
          <w:tcPr>
            <w:tcW w:w="1969" w:type="dxa"/>
            <w:shd w:val="clear" w:color="auto" w:fill="FF0000"/>
          </w:tcPr>
          <w:p w14:paraId="676C98B0" w14:textId="77777777" w:rsidR="006D7894" w:rsidRPr="0000471D" w:rsidRDefault="006D7894" w:rsidP="00B71017">
            <w:pPr>
              <w:contextualSpacing/>
              <w:jc w:val="center"/>
              <w:rPr>
                <w:rFonts w:cstheme="minorHAnsi"/>
                <w:b/>
              </w:rPr>
            </w:pPr>
            <w:r w:rsidRPr="0000471D">
              <w:rPr>
                <w:rFonts w:cstheme="minorHAnsi"/>
                <w:b/>
              </w:rPr>
              <w:t>High</w:t>
            </w:r>
          </w:p>
        </w:tc>
      </w:tr>
    </w:tbl>
    <w:p w14:paraId="179D1FF4" w14:textId="77777777" w:rsidR="006D7894" w:rsidRPr="0000471D" w:rsidRDefault="006D7894" w:rsidP="00B71017">
      <w:pPr>
        <w:ind w:left="720" w:hanging="720"/>
        <w:contextualSpacing/>
        <w:rPr>
          <w:rFonts w:cstheme="minorHAnsi"/>
          <w:b/>
        </w:rPr>
      </w:pPr>
    </w:p>
    <w:p w14:paraId="01DF91AF" w14:textId="77777777" w:rsidR="006D7894" w:rsidRPr="0000471D" w:rsidRDefault="006D7894" w:rsidP="00B71017">
      <w:pPr>
        <w:ind w:left="720" w:hanging="720"/>
        <w:contextualSpacing/>
        <w:rPr>
          <w:rFonts w:cstheme="minorHAnsi"/>
        </w:rPr>
      </w:pPr>
      <w:r w:rsidRPr="0000471D">
        <w:rPr>
          <w:rFonts w:cstheme="minorHAnsi"/>
          <w:b/>
        </w:rPr>
        <w:tab/>
      </w:r>
      <w:r w:rsidRPr="0000471D">
        <w:rPr>
          <w:rFonts w:cstheme="minorHAnsi"/>
        </w:rPr>
        <w:t>The risk rating and traffic light colour coding indicates the seriousness and priority for action for any given risks, and this is carried through to the risk registers.</w:t>
      </w:r>
    </w:p>
    <w:p w14:paraId="6604599F" w14:textId="77777777" w:rsidR="005830E1" w:rsidRPr="0000471D" w:rsidRDefault="005830E1" w:rsidP="00B71017">
      <w:pPr>
        <w:ind w:left="720" w:hanging="720"/>
        <w:contextualSpacing/>
        <w:rPr>
          <w:rFonts w:cstheme="minorHAnsi"/>
        </w:rPr>
      </w:pPr>
    </w:p>
    <w:p w14:paraId="78E4A955" w14:textId="23E80459" w:rsidR="006D7894" w:rsidRPr="0000471D" w:rsidRDefault="005830E1" w:rsidP="00B71017">
      <w:pPr>
        <w:ind w:left="720" w:hanging="720"/>
        <w:contextualSpacing/>
        <w:rPr>
          <w:rFonts w:cstheme="minorHAnsi"/>
        </w:rPr>
      </w:pPr>
      <w:r w:rsidRPr="0000471D">
        <w:rPr>
          <w:rFonts w:cstheme="minorHAnsi"/>
        </w:rPr>
        <w:lastRenderedPageBreak/>
        <w:t>6</w:t>
      </w:r>
      <w:r w:rsidR="006D7894" w:rsidRPr="0000471D">
        <w:rPr>
          <w:rFonts w:cstheme="minorHAnsi"/>
        </w:rPr>
        <w:t>.3.3</w:t>
      </w:r>
      <w:r w:rsidR="006D7894" w:rsidRPr="0000471D">
        <w:rPr>
          <w:rFonts w:cstheme="minorHAnsi"/>
        </w:rPr>
        <w:tab/>
        <w:t>Our risk</w:t>
      </w:r>
      <w:r w:rsidRPr="0000471D">
        <w:rPr>
          <w:rFonts w:cstheme="minorHAnsi"/>
        </w:rPr>
        <w:t xml:space="preserve"> </w:t>
      </w:r>
      <w:r w:rsidR="006D7894" w:rsidRPr="0000471D">
        <w:rPr>
          <w:rFonts w:cstheme="minorHAnsi"/>
        </w:rPr>
        <w:t>register details the following:</w:t>
      </w:r>
    </w:p>
    <w:p w14:paraId="77411C03"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Link to Strategic Objective</w:t>
      </w:r>
    </w:p>
    <w:p w14:paraId="17DC92DB"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Category of risk</w:t>
      </w:r>
    </w:p>
    <w:p w14:paraId="03FAA777"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Description and impact of risk</w:t>
      </w:r>
    </w:p>
    <w:p w14:paraId="41F733C8"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Risk owner</w:t>
      </w:r>
    </w:p>
    <w:p w14:paraId="438A584C"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Inherent risk score (before mitigation)</w:t>
      </w:r>
    </w:p>
    <w:p w14:paraId="2D6A30E1"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Mitigation and control measures</w:t>
      </w:r>
    </w:p>
    <w:p w14:paraId="5DE1F656"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Residual likelihood of risk (after mitigation)</w:t>
      </w:r>
    </w:p>
    <w:p w14:paraId="40B42FD6"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Residual impact of risk (after mitigation)</w:t>
      </w:r>
    </w:p>
    <w:p w14:paraId="5B9C027A"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Residual risk score (after mitigation)</w:t>
      </w:r>
    </w:p>
    <w:p w14:paraId="0B17E514"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Risk Score</w:t>
      </w:r>
    </w:p>
    <w:p w14:paraId="2EBBF32E"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Movement since last review</w:t>
      </w:r>
    </w:p>
    <w:p w14:paraId="7B6CE70D" w14:textId="77777777" w:rsidR="006D7894" w:rsidRPr="0000471D" w:rsidRDefault="006D7894" w:rsidP="00B71017">
      <w:pPr>
        <w:pStyle w:val="ListParagraph"/>
        <w:widowControl/>
        <w:numPr>
          <w:ilvl w:val="0"/>
          <w:numId w:val="21"/>
        </w:numPr>
        <w:spacing w:after="200"/>
        <w:contextualSpacing/>
        <w:rPr>
          <w:rFonts w:cstheme="minorHAnsi"/>
        </w:rPr>
      </w:pPr>
      <w:r w:rsidRPr="0000471D">
        <w:rPr>
          <w:rFonts w:cstheme="minorHAnsi"/>
        </w:rPr>
        <w:t>Additional Actions Required</w:t>
      </w:r>
    </w:p>
    <w:p w14:paraId="64DF7B85" w14:textId="791B0C22" w:rsidR="006D7894" w:rsidRPr="0000471D" w:rsidRDefault="005830E1" w:rsidP="00B71017">
      <w:pPr>
        <w:ind w:left="720" w:hanging="720"/>
        <w:contextualSpacing/>
        <w:rPr>
          <w:rFonts w:cstheme="minorHAnsi"/>
        </w:rPr>
      </w:pPr>
      <w:r w:rsidRPr="0000471D">
        <w:rPr>
          <w:rFonts w:cstheme="minorHAnsi"/>
        </w:rPr>
        <w:t>6</w:t>
      </w:r>
      <w:r w:rsidR="006D7894" w:rsidRPr="0000471D">
        <w:rPr>
          <w:rFonts w:cstheme="minorHAnsi"/>
        </w:rPr>
        <w:t>.3.4</w:t>
      </w:r>
      <w:r w:rsidR="006D7894" w:rsidRPr="0000471D">
        <w:rPr>
          <w:rFonts w:cstheme="minorHAnsi"/>
        </w:rPr>
        <w:tab/>
        <w:t xml:space="preserve">We quantify risks both before and after mitigation </w:t>
      </w:r>
      <w:r w:rsidR="00A2271D" w:rsidRPr="0000471D">
        <w:rPr>
          <w:rFonts w:cstheme="minorHAnsi"/>
        </w:rPr>
        <w:t>to</w:t>
      </w:r>
      <w:r w:rsidR="006D7894" w:rsidRPr="0000471D">
        <w:rPr>
          <w:rFonts w:cstheme="minorHAnsi"/>
        </w:rPr>
        <w:t xml:space="preserve"> determine the effectiveness of the control measures in place</w:t>
      </w:r>
      <w:r w:rsidR="00CC2CC1" w:rsidRPr="0000471D">
        <w:rPr>
          <w:rFonts w:cstheme="minorHAnsi"/>
        </w:rPr>
        <w:t xml:space="preserve">. </w:t>
      </w:r>
      <w:r w:rsidR="006D7894" w:rsidRPr="0000471D">
        <w:rPr>
          <w:rFonts w:cstheme="minorHAnsi"/>
        </w:rPr>
        <w:t>The pre mitigation risk is always scored on the assumption that nothing has been done or put in place as a starting point</w:t>
      </w:r>
      <w:r w:rsidR="00CC2CC1" w:rsidRPr="0000471D">
        <w:rPr>
          <w:rFonts w:cstheme="minorHAnsi"/>
        </w:rPr>
        <w:t xml:space="preserve">. </w:t>
      </w:r>
      <w:r w:rsidR="006D7894" w:rsidRPr="0000471D">
        <w:rPr>
          <w:rFonts w:cstheme="minorHAnsi"/>
        </w:rPr>
        <w:t>This ensures consistency of scoring across the business.</w:t>
      </w:r>
    </w:p>
    <w:p w14:paraId="6C927C2C" w14:textId="77777777" w:rsidR="006D7894" w:rsidRPr="0000471D" w:rsidRDefault="006D7894" w:rsidP="00B71017">
      <w:pPr>
        <w:ind w:left="720" w:hanging="720"/>
        <w:contextualSpacing/>
        <w:rPr>
          <w:rFonts w:cstheme="minorHAnsi"/>
        </w:rPr>
      </w:pPr>
    </w:p>
    <w:p w14:paraId="4AB2A28A" w14:textId="202DAF31" w:rsidR="006D7894" w:rsidRPr="0000471D" w:rsidRDefault="005830E1" w:rsidP="00B71017">
      <w:pPr>
        <w:ind w:left="720" w:hanging="720"/>
        <w:contextualSpacing/>
        <w:rPr>
          <w:rFonts w:cstheme="minorHAnsi"/>
        </w:rPr>
      </w:pPr>
      <w:r w:rsidRPr="0000471D">
        <w:rPr>
          <w:rFonts w:cstheme="minorHAnsi"/>
        </w:rPr>
        <w:t>6</w:t>
      </w:r>
      <w:r w:rsidR="006D7894" w:rsidRPr="0000471D">
        <w:rPr>
          <w:rFonts w:cstheme="minorHAnsi"/>
        </w:rPr>
        <w:t>.4</w:t>
      </w:r>
      <w:r w:rsidR="006D7894" w:rsidRPr="0000471D">
        <w:rPr>
          <w:rFonts w:cstheme="minorHAnsi"/>
        </w:rPr>
        <w:tab/>
      </w:r>
      <w:r w:rsidR="006D7894" w:rsidRPr="0000471D">
        <w:rPr>
          <w:rFonts w:cstheme="minorHAnsi"/>
          <w:u w:val="single"/>
        </w:rPr>
        <w:t>Mitigating Measures</w:t>
      </w:r>
    </w:p>
    <w:p w14:paraId="42125A08" w14:textId="64E20D8D" w:rsidR="006D7894" w:rsidRDefault="005830E1" w:rsidP="00B71017">
      <w:pPr>
        <w:ind w:left="720" w:hanging="720"/>
        <w:contextualSpacing/>
        <w:rPr>
          <w:rFonts w:cstheme="minorHAnsi"/>
        </w:rPr>
      </w:pPr>
      <w:r w:rsidRPr="0000471D">
        <w:rPr>
          <w:rFonts w:cstheme="minorHAnsi"/>
        </w:rPr>
        <w:t>6</w:t>
      </w:r>
      <w:r w:rsidR="006D7894" w:rsidRPr="0000471D">
        <w:rPr>
          <w:rFonts w:cstheme="minorHAnsi"/>
        </w:rPr>
        <w:t>.4.1</w:t>
      </w:r>
      <w:r w:rsidR="006D7894" w:rsidRPr="0000471D">
        <w:rPr>
          <w:rFonts w:cstheme="minorHAnsi"/>
        </w:rPr>
        <w:tab/>
        <w:t xml:space="preserve">In general terms, the responses to our risks can </w:t>
      </w:r>
      <w:r w:rsidR="00CC2CC1" w:rsidRPr="0000471D">
        <w:rPr>
          <w:rFonts w:cstheme="minorHAnsi"/>
        </w:rPr>
        <w:t>be</w:t>
      </w:r>
      <w:r w:rsidR="006D7894" w:rsidRPr="0000471D">
        <w:rPr>
          <w:rFonts w:cstheme="minorHAnsi"/>
        </w:rPr>
        <w:t xml:space="preserve"> divided into 4 categories</w:t>
      </w:r>
      <w:r w:rsidR="00CC2CC1" w:rsidRPr="0000471D">
        <w:rPr>
          <w:rFonts w:cstheme="minorHAnsi"/>
        </w:rPr>
        <w:t xml:space="preserve">. </w:t>
      </w:r>
      <w:r w:rsidR="006D7894" w:rsidRPr="0000471D">
        <w:rPr>
          <w:rFonts w:cstheme="minorHAnsi"/>
        </w:rPr>
        <w:t xml:space="preserve">It should be noted that some risks may cross over into more than one box, however the </w:t>
      </w:r>
      <w:r w:rsidR="004F0DA3" w:rsidRPr="0000471D">
        <w:rPr>
          <w:rFonts w:cstheme="minorHAnsi"/>
        </w:rPr>
        <w:t>aim</w:t>
      </w:r>
      <w:r w:rsidR="006D7894" w:rsidRPr="0000471D">
        <w:rPr>
          <w:rFonts w:cstheme="minorHAnsi"/>
        </w:rPr>
        <w:t xml:space="preserve"> is to select and implement measures that reduce the likelihood or impact (or both) to a level that </w:t>
      </w:r>
      <w:r w:rsidR="001670C7" w:rsidRPr="0000471D">
        <w:rPr>
          <w:rFonts w:cstheme="minorHAnsi"/>
        </w:rPr>
        <w:t>Bridgewater</w:t>
      </w:r>
      <w:r w:rsidR="006D7894" w:rsidRPr="0000471D">
        <w:rPr>
          <w:rFonts w:cstheme="minorHAnsi"/>
        </w:rPr>
        <w:t xml:space="preserve"> is prepared to accept.</w:t>
      </w:r>
    </w:p>
    <w:p w14:paraId="4F2EB3E9" w14:textId="4DB8DBBE" w:rsidR="00606715" w:rsidRDefault="00606715" w:rsidP="00B71017">
      <w:pPr>
        <w:ind w:left="720" w:hanging="720"/>
        <w:contextualSpacing/>
        <w:rPr>
          <w:rFonts w:cstheme="minorHAnsi"/>
        </w:rPr>
      </w:pPr>
    </w:p>
    <w:p w14:paraId="47D2E9A8" w14:textId="77777777" w:rsidR="00606715" w:rsidRPr="0000471D" w:rsidRDefault="00606715" w:rsidP="00B71017">
      <w:pPr>
        <w:ind w:left="720" w:hanging="720"/>
        <w:contextualSpacing/>
        <w:rPr>
          <w:rFonts w:cstheme="minorHAnsi"/>
        </w:rPr>
      </w:pPr>
    </w:p>
    <w:p w14:paraId="5514ACD6" w14:textId="77777777" w:rsidR="006D7894" w:rsidRPr="0000471D" w:rsidRDefault="006D7894" w:rsidP="00B71017">
      <w:pPr>
        <w:ind w:left="720" w:hanging="720"/>
        <w:contextualSpacing/>
        <w:rPr>
          <w:rFonts w:cstheme="minorHAnsi"/>
        </w:rPr>
      </w:pPr>
      <w:r w:rsidRPr="0000471D">
        <w:rPr>
          <w:rFonts w:cstheme="minorHAnsi"/>
        </w:rPr>
        <w:tab/>
      </w:r>
      <w:r w:rsidRPr="0000471D">
        <w:rPr>
          <w:rFonts w:cstheme="minorHAnsi"/>
        </w:rPr>
        <w:tab/>
      </w:r>
    </w:p>
    <w:tbl>
      <w:tblPr>
        <w:tblStyle w:val="TableGrid"/>
        <w:tblW w:w="7922" w:type="dxa"/>
        <w:tblInd w:w="720" w:type="dxa"/>
        <w:tblLook w:val="04A0" w:firstRow="1" w:lastRow="0" w:firstColumn="1" w:lastColumn="0" w:noHBand="0" w:noVBand="1"/>
      </w:tblPr>
      <w:tblGrid>
        <w:gridCol w:w="693"/>
        <w:gridCol w:w="1228"/>
        <w:gridCol w:w="3119"/>
        <w:gridCol w:w="2882"/>
      </w:tblGrid>
      <w:tr w:rsidR="006D7894" w:rsidRPr="0000471D" w14:paraId="0BB577F9" w14:textId="77777777" w:rsidTr="00F7770E">
        <w:tc>
          <w:tcPr>
            <w:tcW w:w="7922" w:type="dxa"/>
            <w:gridSpan w:val="4"/>
            <w:shd w:val="clear" w:color="auto" w:fill="B6DDE8" w:themeFill="accent5" w:themeFillTint="66"/>
          </w:tcPr>
          <w:p w14:paraId="153775F8" w14:textId="77777777" w:rsidR="006D7894" w:rsidRPr="0000471D" w:rsidRDefault="006D7894" w:rsidP="00B71017">
            <w:pPr>
              <w:contextualSpacing/>
              <w:jc w:val="center"/>
              <w:rPr>
                <w:rFonts w:cstheme="minorHAnsi"/>
                <w:b/>
              </w:rPr>
            </w:pPr>
            <w:r w:rsidRPr="0000471D">
              <w:rPr>
                <w:rFonts w:cstheme="minorHAnsi"/>
                <w:b/>
              </w:rPr>
              <w:t>LIKELIHOOD</w:t>
            </w:r>
          </w:p>
        </w:tc>
      </w:tr>
      <w:tr w:rsidR="006D7894" w:rsidRPr="0000471D" w14:paraId="1E5E539B" w14:textId="77777777" w:rsidTr="00F7770E">
        <w:tc>
          <w:tcPr>
            <w:tcW w:w="693" w:type="dxa"/>
            <w:vMerge w:val="restart"/>
            <w:shd w:val="clear" w:color="auto" w:fill="B6DDE8" w:themeFill="accent5" w:themeFillTint="66"/>
            <w:textDirection w:val="btLr"/>
          </w:tcPr>
          <w:p w14:paraId="4BC84CDE" w14:textId="77777777" w:rsidR="006D7894" w:rsidRPr="0000471D" w:rsidRDefault="006D7894" w:rsidP="00B71017">
            <w:pPr>
              <w:ind w:left="113" w:right="113"/>
              <w:contextualSpacing/>
              <w:jc w:val="center"/>
              <w:rPr>
                <w:rFonts w:cstheme="minorHAnsi"/>
                <w:b/>
              </w:rPr>
            </w:pPr>
            <w:r w:rsidRPr="0000471D">
              <w:rPr>
                <w:rFonts w:cstheme="minorHAnsi"/>
                <w:b/>
              </w:rPr>
              <w:t>IMPACT</w:t>
            </w:r>
          </w:p>
        </w:tc>
        <w:tc>
          <w:tcPr>
            <w:tcW w:w="1228" w:type="dxa"/>
            <w:shd w:val="clear" w:color="auto" w:fill="B6DDE8" w:themeFill="accent5" w:themeFillTint="66"/>
          </w:tcPr>
          <w:p w14:paraId="5E39D071" w14:textId="77777777" w:rsidR="006D7894" w:rsidRPr="0000471D" w:rsidRDefault="006D7894" w:rsidP="00B71017">
            <w:pPr>
              <w:contextualSpacing/>
              <w:jc w:val="center"/>
              <w:rPr>
                <w:rFonts w:cstheme="minorHAnsi"/>
                <w:b/>
              </w:rPr>
            </w:pPr>
          </w:p>
        </w:tc>
        <w:tc>
          <w:tcPr>
            <w:tcW w:w="3119" w:type="dxa"/>
            <w:shd w:val="clear" w:color="auto" w:fill="92D050"/>
          </w:tcPr>
          <w:p w14:paraId="6AFE5930" w14:textId="77777777" w:rsidR="006D7894" w:rsidRPr="0000471D" w:rsidRDefault="006D7894" w:rsidP="00B71017">
            <w:pPr>
              <w:contextualSpacing/>
              <w:jc w:val="center"/>
              <w:rPr>
                <w:rFonts w:cstheme="minorHAnsi"/>
              </w:rPr>
            </w:pPr>
            <w:r w:rsidRPr="0000471D">
              <w:rPr>
                <w:rFonts w:cstheme="minorHAnsi"/>
              </w:rPr>
              <w:t>Low</w:t>
            </w:r>
          </w:p>
        </w:tc>
        <w:tc>
          <w:tcPr>
            <w:tcW w:w="2882" w:type="dxa"/>
            <w:shd w:val="clear" w:color="auto" w:fill="FF0000"/>
          </w:tcPr>
          <w:p w14:paraId="3AB073FC" w14:textId="77777777" w:rsidR="006D7894" w:rsidRPr="0000471D" w:rsidRDefault="006D7894" w:rsidP="00B71017">
            <w:pPr>
              <w:contextualSpacing/>
              <w:jc w:val="center"/>
              <w:rPr>
                <w:rFonts w:cstheme="minorHAnsi"/>
              </w:rPr>
            </w:pPr>
            <w:r w:rsidRPr="0000471D">
              <w:rPr>
                <w:rFonts w:cstheme="minorHAnsi"/>
              </w:rPr>
              <w:t>High</w:t>
            </w:r>
          </w:p>
        </w:tc>
      </w:tr>
      <w:tr w:rsidR="006D7894" w:rsidRPr="0000471D" w14:paraId="5771A7C0" w14:textId="77777777" w:rsidTr="00F7770E">
        <w:trPr>
          <w:cantSplit/>
          <w:trHeight w:val="1134"/>
        </w:trPr>
        <w:tc>
          <w:tcPr>
            <w:tcW w:w="693" w:type="dxa"/>
            <w:vMerge/>
          </w:tcPr>
          <w:p w14:paraId="23BA189C" w14:textId="77777777" w:rsidR="006D7894" w:rsidRPr="0000471D" w:rsidRDefault="006D7894" w:rsidP="00B71017">
            <w:pPr>
              <w:contextualSpacing/>
              <w:rPr>
                <w:rFonts w:cstheme="minorHAnsi"/>
              </w:rPr>
            </w:pPr>
          </w:p>
        </w:tc>
        <w:tc>
          <w:tcPr>
            <w:tcW w:w="1228" w:type="dxa"/>
            <w:shd w:val="clear" w:color="auto" w:fill="FF0000"/>
            <w:textDirection w:val="btLr"/>
          </w:tcPr>
          <w:p w14:paraId="354ECE19" w14:textId="77777777" w:rsidR="006D7894" w:rsidRPr="0000471D" w:rsidRDefault="006D7894" w:rsidP="00B71017">
            <w:pPr>
              <w:ind w:left="113" w:right="113"/>
              <w:contextualSpacing/>
              <w:jc w:val="center"/>
              <w:rPr>
                <w:rFonts w:cstheme="minorHAnsi"/>
              </w:rPr>
            </w:pPr>
            <w:r w:rsidRPr="0000471D">
              <w:rPr>
                <w:rFonts w:cstheme="minorHAnsi"/>
              </w:rPr>
              <w:t>High</w:t>
            </w:r>
          </w:p>
        </w:tc>
        <w:tc>
          <w:tcPr>
            <w:tcW w:w="3119" w:type="dxa"/>
          </w:tcPr>
          <w:p w14:paraId="2B455C1E" w14:textId="77777777" w:rsidR="006D7894" w:rsidRPr="0000471D" w:rsidRDefault="006D7894" w:rsidP="00B71017">
            <w:pPr>
              <w:contextualSpacing/>
              <w:rPr>
                <w:rFonts w:cstheme="minorHAnsi"/>
              </w:rPr>
            </w:pPr>
          </w:p>
          <w:p w14:paraId="1EEBA5DF" w14:textId="77777777" w:rsidR="006D7894" w:rsidRPr="0000471D" w:rsidRDefault="006D7894" w:rsidP="00B71017">
            <w:pPr>
              <w:contextualSpacing/>
              <w:rPr>
                <w:rFonts w:cstheme="minorHAnsi"/>
              </w:rPr>
            </w:pPr>
            <w:r w:rsidRPr="0000471D">
              <w:rPr>
                <w:rFonts w:cstheme="minorHAnsi"/>
              </w:rPr>
              <w:t>Insurance/ Contingency Planning</w:t>
            </w:r>
          </w:p>
        </w:tc>
        <w:tc>
          <w:tcPr>
            <w:tcW w:w="2882" w:type="dxa"/>
          </w:tcPr>
          <w:p w14:paraId="51470D9D" w14:textId="77777777" w:rsidR="006D7894" w:rsidRPr="0000471D" w:rsidRDefault="006D7894" w:rsidP="00B71017">
            <w:pPr>
              <w:contextualSpacing/>
              <w:rPr>
                <w:rFonts w:cstheme="minorHAnsi"/>
              </w:rPr>
            </w:pPr>
          </w:p>
          <w:p w14:paraId="2DE22351" w14:textId="77777777" w:rsidR="006D7894" w:rsidRPr="0000471D" w:rsidRDefault="006D7894" w:rsidP="00B71017">
            <w:pPr>
              <w:contextualSpacing/>
              <w:rPr>
                <w:rFonts w:cstheme="minorHAnsi"/>
              </w:rPr>
            </w:pPr>
            <w:r w:rsidRPr="0000471D">
              <w:rPr>
                <w:rFonts w:cstheme="minorHAnsi"/>
              </w:rPr>
              <w:t>Reduce/Transfer risk</w:t>
            </w:r>
          </w:p>
        </w:tc>
      </w:tr>
      <w:tr w:rsidR="006D7894" w:rsidRPr="0000471D" w14:paraId="2BAE04B3" w14:textId="77777777" w:rsidTr="00F7770E">
        <w:trPr>
          <w:cantSplit/>
          <w:trHeight w:val="1134"/>
        </w:trPr>
        <w:tc>
          <w:tcPr>
            <w:tcW w:w="693" w:type="dxa"/>
            <w:vMerge/>
          </w:tcPr>
          <w:p w14:paraId="3E3D5BF9" w14:textId="77777777" w:rsidR="006D7894" w:rsidRPr="0000471D" w:rsidRDefault="006D7894" w:rsidP="00B71017">
            <w:pPr>
              <w:contextualSpacing/>
              <w:rPr>
                <w:rFonts w:cstheme="minorHAnsi"/>
              </w:rPr>
            </w:pPr>
          </w:p>
        </w:tc>
        <w:tc>
          <w:tcPr>
            <w:tcW w:w="1228" w:type="dxa"/>
            <w:shd w:val="clear" w:color="auto" w:fill="92D050"/>
            <w:textDirection w:val="btLr"/>
          </w:tcPr>
          <w:p w14:paraId="52FE3686" w14:textId="77777777" w:rsidR="006D7894" w:rsidRPr="0000471D" w:rsidRDefault="006D7894" w:rsidP="00B71017">
            <w:pPr>
              <w:ind w:left="113" w:right="113"/>
              <w:contextualSpacing/>
              <w:jc w:val="center"/>
              <w:rPr>
                <w:rFonts w:cstheme="minorHAnsi"/>
              </w:rPr>
            </w:pPr>
            <w:r w:rsidRPr="0000471D">
              <w:rPr>
                <w:rFonts w:cstheme="minorHAnsi"/>
              </w:rPr>
              <w:t>Low</w:t>
            </w:r>
          </w:p>
        </w:tc>
        <w:tc>
          <w:tcPr>
            <w:tcW w:w="3119" w:type="dxa"/>
          </w:tcPr>
          <w:p w14:paraId="7D7E8F10" w14:textId="77777777" w:rsidR="006D7894" w:rsidRPr="0000471D" w:rsidRDefault="006D7894" w:rsidP="00B71017">
            <w:pPr>
              <w:contextualSpacing/>
              <w:rPr>
                <w:rFonts w:cstheme="minorHAnsi"/>
              </w:rPr>
            </w:pPr>
          </w:p>
          <w:p w14:paraId="7B435796" w14:textId="77777777" w:rsidR="006D7894" w:rsidRPr="0000471D" w:rsidRDefault="006D7894" w:rsidP="00B71017">
            <w:pPr>
              <w:contextualSpacing/>
              <w:rPr>
                <w:rFonts w:cstheme="minorHAnsi"/>
              </w:rPr>
            </w:pPr>
            <w:r w:rsidRPr="0000471D">
              <w:rPr>
                <w:rFonts w:cstheme="minorHAnsi"/>
              </w:rPr>
              <w:t>Accept</w:t>
            </w:r>
          </w:p>
        </w:tc>
        <w:tc>
          <w:tcPr>
            <w:tcW w:w="2882" w:type="dxa"/>
          </w:tcPr>
          <w:p w14:paraId="61842295" w14:textId="77777777" w:rsidR="006D7894" w:rsidRPr="0000471D" w:rsidRDefault="006D7894" w:rsidP="00B71017">
            <w:pPr>
              <w:contextualSpacing/>
              <w:rPr>
                <w:rFonts w:cstheme="minorHAnsi"/>
              </w:rPr>
            </w:pPr>
          </w:p>
          <w:p w14:paraId="252F892B" w14:textId="77777777" w:rsidR="006D7894" w:rsidRPr="0000471D" w:rsidRDefault="006D7894" w:rsidP="00B71017">
            <w:pPr>
              <w:contextualSpacing/>
              <w:rPr>
                <w:rFonts w:cstheme="minorHAnsi"/>
              </w:rPr>
            </w:pPr>
            <w:r w:rsidRPr="0000471D">
              <w:rPr>
                <w:rFonts w:cstheme="minorHAnsi"/>
              </w:rPr>
              <w:t>Manage</w:t>
            </w:r>
          </w:p>
        </w:tc>
      </w:tr>
    </w:tbl>
    <w:p w14:paraId="4DF704D8" w14:textId="77777777" w:rsidR="006D7894" w:rsidRPr="0000471D" w:rsidRDefault="006D7894" w:rsidP="00B71017">
      <w:pPr>
        <w:ind w:left="720" w:hanging="720"/>
        <w:contextualSpacing/>
        <w:rPr>
          <w:rFonts w:cstheme="minorHAnsi"/>
        </w:rPr>
      </w:pPr>
      <w:r w:rsidRPr="0000471D">
        <w:rPr>
          <w:rFonts w:cstheme="minorHAnsi"/>
        </w:rPr>
        <w:tab/>
      </w:r>
      <w:r w:rsidRPr="0000471D">
        <w:rPr>
          <w:rFonts w:cstheme="minorHAnsi"/>
        </w:rPr>
        <w:tab/>
      </w:r>
    </w:p>
    <w:p w14:paraId="1881A6B1" w14:textId="21F2ED95" w:rsidR="006D7894" w:rsidRPr="0000471D" w:rsidRDefault="006D7894" w:rsidP="00B71017">
      <w:pPr>
        <w:ind w:left="720"/>
        <w:contextualSpacing/>
        <w:rPr>
          <w:rFonts w:cstheme="minorHAnsi"/>
        </w:rPr>
      </w:pPr>
      <w:r w:rsidRPr="0000471D">
        <w:rPr>
          <w:rFonts w:cstheme="minorHAnsi"/>
        </w:rPr>
        <w:t>Accept – if the likelihood is low and the impact is low it may be a perfectly reasonable decision to do nothing and to accept certain risks</w:t>
      </w:r>
      <w:r w:rsidR="00CC2CC1" w:rsidRPr="0000471D">
        <w:rPr>
          <w:rFonts w:cstheme="minorHAnsi"/>
        </w:rPr>
        <w:t xml:space="preserve">. </w:t>
      </w:r>
      <w:r w:rsidRPr="0000471D">
        <w:rPr>
          <w:rFonts w:cstheme="minorHAnsi"/>
        </w:rPr>
        <w:t xml:space="preserve">In addition, the fact that many risks cannot be completely eliminated means there is likely to be a level of residual risk remaining, even after implementing our mitigation measures.  The </w:t>
      </w:r>
      <w:r w:rsidR="008E3EE2" w:rsidRPr="0000471D">
        <w:rPr>
          <w:rFonts w:cstheme="minorHAnsi"/>
        </w:rPr>
        <w:t>aim</w:t>
      </w:r>
      <w:r w:rsidRPr="0000471D">
        <w:rPr>
          <w:rFonts w:cstheme="minorHAnsi"/>
        </w:rPr>
        <w:t xml:space="preserve"> of our risk management process is to reduce all of our risks to a level that we are willing to accept.</w:t>
      </w:r>
    </w:p>
    <w:p w14:paraId="0691B4EE" w14:textId="77777777" w:rsidR="001A1241" w:rsidRPr="0000471D" w:rsidRDefault="001A1241" w:rsidP="00B71017">
      <w:pPr>
        <w:ind w:left="720"/>
        <w:contextualSpacing/>
        <w:rPr>
          <w:rFonts w:cstheme="minorHAnsi"/>
        </w:rPr>
      </w:pPr>
    </w:p>
    <w:p w14:paraId="40E48E12" w14:textId="7E4DB7D0" w:rsidR="006D7894" w:rsidRPr="0000471D" w:rsidRDefault="006D7894" w:rsidP="00B71017">
      <w:pPr>
        <w:ind w:left="720"/>
        <w:contextualSpacing/>
        <w:rPr>
          <w:rFonts w:cstheme="minorHAnsi"/>
        </w:rPr>
      </w:pPr>
      <w:r w:rsidRPr="0000471D">
        <w:rPr>
          <w:rFonts w:cstheme="minorHAnsi"/>
        </w:rPr>
        <w:t>Manage – for risks with a low impact but a higher likelihood a sensible approach might be to manage and control them, for example by process improvement, training or putting in place controls and procedures to monitor the situation.</w:t>
      </w:r>
    </w:p>
    <w:p w14:paraId="5673C073" w14:textId="77777777" w:rsidR="006D7894" w:rsidRPr="0000471D" w:rsidRDefault="006D7894" w:rsidP="00B71017">
      <w:pPr>
        <w:ind w:left="720"/>
        <w:contextualSpacing/>
        <w:rPr>
          <w:rFonts w:cstheme="minorHAnsi"/>
        </w:rPr>
      </w:pPr>
    </w:p>
    <w:p w14:paraId="0CA61107" w14:textId="77777777" w:rsidR="00606715" w:rsidRDefault="00606715" w:rsidP="00B71017">
      <w:pPr>
        <w:ind w:left="720"/>
        <w:contextualSpacing/>
        <w:rPr>
          <w:rFonts w:cstheme="minorHAnsi"/>
        </w:rPr>
      </w:pPr>
    </w:p>
    <w:p w14:paraId="31AAE787" w14:textId="015A9F83" w:rsidR="006D7894" w:rsidRPr="0000471D" w:rsidRDefault="006D7894" w:rsidP="00B71017">
      <w:pPr>
        <w:ind w:left="720"/>
        <w:contextualSpacing/>
        <w:rPr>
          <w:rFonts w:cstheme="minorHAnsi"/>
        </w:rPr>
      </w:pPr>
      <w:r w:rsidRPr="0000471D">
        <w:rPr>
          <w:rFonts w:cstheme="minorHAnsi"/>
        </w:rPr>
        <w:t xml:space="preserve">Insurance/Contingency Planning – if the likelihood is low but the impact is high (such as loss of operational capability, large financial losses or </w:t>
      </w:r>
      <w:r w:rsidR="00CC2CC1" w:rsidRPr="0000471D">
        <w:rPr>
          <w:rFonts w:cstheme="minorHAnsi"/>
        </w:rPr>
        <w:t>severe damage</w:t>
      </w:r>
      <w:r w:rsidRPr="0000471D">
        <w:rPr>
          <w:rFonts w:cstheme="minorHAnsi"/>
        </w:rPr>
        <w:t xml:space="preserve"> to the business, contingency plans should be developed and put in place.  Our approach to contingency planning has resulted in other policies or plans being in place, for example disaster recovery plans, IT Strategy, Treasury Management Policy, </w:t>
      </w:r>
      <w:r w:rsidR="00CC2CC1" w:rsidRPr="0000471D">
        <w:rPr>
          <w:rFonts w:cstheme="minorHAnsi"/>
        </w:rPr>
        <w:t xml:space="preserve">etc. </w:t>
      </w:r>
      <w:r w:rsidRPr="0000471D">
        <w:rPr>
          <w:rFonts w:cstheme="minorHAnsi"/>
        </w:rPr>
        <w:t>Where appropriate insurance is taken out to ensure there is cover should the risks materialise – public liability insurance, employer liability insurance etc.</w:t>
      </w:r>
    </w:p>
    <w:p w14:paraId="30875E1A" w14:textId="77777777" w:rsidR="001A1241" w:rsidRPr="0000471D" w:rsidRDefault="001A1241" w:rsidP="00B71017">
      <w:pPr>
        <w:ind w:left="720"/>
        <w:contextualSpacing/>
        <w:rPr>
          <w:rFonts w:cstheme="minorHAnsi"/>
        </w:rPr>
      </w:pPr>
    </w:p>
    <w:p w14:paraId="0480E12A" w14:textId="1ED6C66F" w:rsidR="006D7894" w:rsidRPr="0000471D" w:rsidRDefault="006D7894" w:rsidP="00B71017">
      <w:pPr>
        <w:ind w:left="720"/>
        <w:contextualSpacing/>
        <w:rPr>
          <w:rFonts w:cstheme="minorHAnsi"/>
        </w:rPr>
      </w:pPr>
      <w:r w:rsidRPr="0000471D">
        <w:rPr>
          <w:rFonts w:cstheme="minorHAnsi"/>
        </w:rPr>
        <w:lastRenderedPageBreak/>
        <w:t>Reduce/Transfer – for risks with a high likelihood and a high impact, reducing the risk is paramount.  For example, hazardous or dangerous procedures should be removed or modified, monitored or outsourced to someone more qualified or better equipped to carry them out safely.  This can also be achieved by taking out insurance for some areas, but consideration must be given to the non-financial aspects of risk.</w:t>
      </w:r>
    </w:p>
    <w:p w14:paraId="5F4AC7CC" w14:textId="77777777" w:rsidR="006D7894" w:rsidRPr="0000471D" w:rsidRDefault="006D7894" w:rsidP="00B71017">
      <w:pPr>
        <w:ind w:left="720"/>
        <w:contextualSpacing/>
        <w:rPr>
          <w:rFonts w:cstheme="minorHAnsi"/>
        </w:rPr>
      </w:pPr>
    </w:p>
    <w:p w14:paraId="52DFB825" w14:textId="16955175" w:rsidR="006D7894" w:rsidRPr="0000471D" w:rsidRDefault="001A1241" w:rsidP="00B71017">
      <w:pPr>
        <w:contextualSpacing/>
        <w:rPr>
          <w:rFonts w:cstheme="minorHAnsi"/>
        </w:rPr>
      </w:pPr>
      <w:r w:rsidRPr="0000471D">
        <w:rPr>
          <w:rFonts w:cstheme="minorHAnsi"/>
        </w:rPr>
        <w:t>6</w:t>
      </w:r>
      <w:r w:rsidR="006D7894" w:rsidRPr="0000471D">
        <w:rPr>
          <w:rFonts w:cstheme="minorHAnsi"/>
        </w:rPr>
        <w:t>.5</w:t>
      </w:r>
      <w:r w:rsidR="006D7894" w:rsidRPr="0000471D">
        <w:rPr>
          <w:rFonts w:cstheme="minorHAnsi"/>
        </w:rPr>
        <w:tab/>
      </w:r>
      <w:r w:rsidR="006D7894" w:rsidRPr="0000471D">
        <w:rPr>
          <w:rFonts w:cstheme="minorHAnsi"/>
          <w:u w:val="single"/>
        </w:rPr>
        <w:t>Implementing Mitigation Measures</w:t>
      </w:r>
    </w:p>
    <w:p w14:paraId="6BA857E1" w14:textId="68D4C7E6" w:rsidR="006D7894" w:rsidRPr="0000471D" w:rsidRDefault="001A1241" w:rsidP="00B71017">
      <w:pPr>
        <w:ind w:left="720" w:hanging="720"/>
        <w:contextualSpacing/>
        <w:rPr>
          <w:rFonts w:cstheme="minorHAnsi"/>
        </w:rPr>
      </w:pPr>
      <w:r w:rsidRPr="0000471D">
        <w:rPr>
          <w:rFonts w:cstheme="minorHAnsi"/>
        </w:rPr>
        <w:t>6</w:t>
      </w:r>
      <w:r w:rsidR="006D7894" w:rsidRPr="0000471D">
        <w:rPr>
          <w:rFonts w:cstheme="minorHAnsi"/>
        </w:rPr>
        <w:t>.5.1</w:t>
      </w:r>
      <w:r w:rsidR="006D7894" w:rsidRPr="0000471D">
        <w:rPr>
          <w:rFonts w:cstheme="minorHAnsi"/>
        </w:rPr>
        <w:tab/>
        <w:t>Once the mitigation measures have been identified, it is crucial that the implementation of these are properly managed</w:t>
      </w:r>
      <w:r w:rsidR="00CC2CC1" w:rsidRPr="0000471D">
        <w:rPr>
          <w:rFonts w:cstheme="minorHAnsi"/>
        </w:rPr>
        <w:t xml:space="preserve">. </w:t>
      </w:r>
      <w:r w:rsidR="006D7894" w:rsidRPr="0000471D">
        <w:rPr>
          <w:rFonts w:cstheme="minorHAnsi"/>
        </w:rPr>
        <w:t xml:space="preserve">This is done through the management of risk registers, which is a document which summarises the risks and opportunities identified, along with likelihood and impact (before and after mitigation), mitigation measures, actions taken and </w:t>
      </w:r>
      <w:r w:rsidR="00E97618" w:rsidRPr="0000471D">
        <w:rPr>
          <w:rFonts w:cstheme="minorHAnsi"/>
        </w:rPr>
        <w:t>status</w:t>
      </w:r>
      <w:r w:rsidR="006D7894" w:rsidRPr="0000471D">
        <w:rPr>
          <w:rFonts w:cstheme="minorHAnsi"/>
        </w:rPr>
        <w:t xml:space="preserve"> of these.  The scoring of risks </w:t>
      </w:r>
      <w:r w:rsidR="00E97618" w:rsidRPr="0000471D">
        <w:rPr>
          <w:rFonts w:cstheme="minorHAnsi"/>
        </w:rPr>
        <w:t>is</w:t>
      </w:r>
      <w:r w:rsidR="006D7894" w:rsidRPr="0000471D">
        <w:rPr>
          <w:rFonts w:cstheme="minorHAnsi"/>
        </w:rPr>
        <w:t xml:space="preserve"> shown as inherent (Gross) risk (with no mitigation put in place) and residual (net) risk (with mitigation measures put in place).</w:t>
      </w:r>
    </w:p>
    <w:p w14:paraId="344036EB" w14:textId="7EFFD347" w:rsidR="006D7894" w:rsidRPr="0000471D" w:rsidRDefault="001A1241" w:rsidP="00B71017">
      <w:pPr>
        <w:ind w:left="720" w:hanging="720"/>
        <w:contextualSpacing/>
        <w:rPr>
          <w:rFonts w:cstheme="minorHAnsi"/>
        </w:rPr>
      </w:pPr>
      <w:r w:rsidRPr="0000471D">
        <w:rPr>
          <w:rFonts w:cstheme="minorHAnsi"/>
        </w:rPr>
        <w:t>6</w:t>
      </w:r>
      <w:r w:rsidR="006D7894" w:rsidRPr="0000471D">
        <w:rPr>
          <w:rFonts w:cstheme="minorHAnsi"/>
        </w:rPr>
        <w:t>.5.2</w:t>
      </w:r>
      <w:r w:rsidR="006D7894" w:rsidRPr="0000471D">
        <w:rPr>
          <w:rFonts w:cstheme="minorHAnsi"/>
        </w:rPr>
        <w:tab/>
        <w:t xml:space="preserve">The risk registers are working documents regularly reviewed and updated.  Within </w:t>
      </w:r>
      <w:r w:rsidR="001670C7" w:rsidRPr="0000471D">
        <w:rPr>
          <w:rFonts w:cstheme="minorHAnsi"/>
        </w:rPr>
        <w:t>Bridgewater</w:t>
      </w:r>
      <w:r w:rsidR="006D7894" w:rsidRPr="0000471D">
        <w:rPr>
          <w:rFonts w:cstheme="minorHAnsi"/>
        </w:rPr>
        <w:t xml:space="preserve"> we have a Strategic Risk Register along with an Operational Risk Register for each function/department.  We will also carry out enhanced individual risk registers/assessments for individual projects or complex areas.</w:t>
      </w:r>
    </w:p>
    <w:p w14:paraId="509A3161" w14:textId="7F4CC475" w:rsidR="001A1241" w:rsidRDefault="001A1241" w:rsidP="00B71017">
      <w:pPr>
        <w:ind w:left="720" w:hanging="720"/>
        <w:contextualSpacing/>
        <w:rPr>
          <w:rFonts w:cstheme="minorHAnsi"/>
        </w:rPr>
      </w:pPr>
    </w:p>
    <w:p w14:paraId="3F19C938" w14:textId="5B4947FA" w:rsidR="00F7770E" w:rsidRDefault="00F7770E" w:rsidP="00B71017">
      <w:pPr>
        <w:ind w:left="720" w:hanging="720"/>
        <w:contextualSpacing/>
        <w:rPr>
          <w:rFonts w:cstheme="minorHAnsi"/>
        </w:rPr>
      </w:pPr>
    </w:p>
    <w:p w14:paraId="255B2B79" w14:textId="359F78C8" w:rsidR="00F7770E" w:rsidRDefault="00F7770E" w:rsidP="00B71017">
      <w:pPr>
        <w:ind w:left="720" w:hanging="720"/>
        <w:contextualSpacing/>
        <w:rPr>
          <w:rFonts w:cstheme="minorHAnsi"/>
        </w:rPr>
      </w:pPr>
    </w:p>
    <w:p w14:paraId="41E9507F" w14:textId="77777777" w:rsidR="00F7770E" w:rsidRPr="0000471D" w:rsidRDefault="00F7770E" w:rsidP="00B71017">
      <w:pPr>
        <w:ind w:left="720" w:hanging="720"/>
        <w:contextualSpacing/>
        <w:rPr>
          <w:rFonts w:cstheme="minorHAnsi"/>
        </w:rPr>
      </w:pPr>
    </w:p>
    <w:p w14:paraId="1E87A9AB" w14:textId="678E13CB" w:rsidR="006D7894" w:rsidRPr="0000471D" w:rsidRDefault="001A1241" w:rsidP="00B71017">
      <w:pPr>
        <w:ind w:left="720" w:hanging="720"/>
        <w:contextualSpacing/>
        <w:rPr>
          <w:rFonts w:cstheme="minorHAnsi"/>
        </w:rPr>
      </w:pPr>
      <w:r w:rsidRPr="0000471D">
        <w:rPr>
          <w:rFonts w:cstheme="minorHAnsi"/>
        </w:rPr>
        <w:t>6</w:t>
      </w:r>
      <w:r w:rsidR="006D7894" w:rsidRPr="0000471D">
        <w:rPr>
          <w:rFonts w:cstheme="minorHAnsi"/>
        </w:rPr>
        <w:t>.6</w:t>
      </w:r>
      <w:r w:rsidR="006D7894" w:rsidRPr="0000471D">
        <w:rPr>
          <w:rFonts w:cstheme="minorHAnsi"/>
        </w:rPr>
        <w:tab/>
      </w:r>
      <w:r w:rsidR="006D7894" w:rsidRPr="0000471D">
        <w:rPr>
          <w:rFonts w:cstheme="minorHAnsi"/>
          <w:u w:val="single"/>
        </w:rPr>
        <w:t>Monitoring and Reviewing</w:t>
      </w:r>
    </w:p>
    <w:p w14:paraId="5584C5DC" w14:textId="3550C5A7" w:rsidR="006D7894" w:rsidRPr="0000471D" w:rsidRDefault="001A1241" w:rsidP="00B71017">
      <w:pPr>
        <w:ind w:left="720" w:hanging="720"/>
        <w:contextualSpacing/>
        <w:rPr>
          <w:rFonts w:cstheme="minorHAnsi"/>
        </w:rPr>
      </w:pPr>
      <w:r w:rsidRPr="0000471D">
        <w:rPr>
          <w:rFonts w:cstheme="minorHAnsi"/>
        </w:rPr>
        <w:t>6</w:t>
      </w:r>
      <w:r w:rsidR="006D7894" w:rsidRPr="0000471D">
        <w:rPr>
          <w:rFonts w:cstheme="minorHAnsi"/>
        </w:rPr>
        <w:t>.6.1</w:t>
      </w:r>
      <w:r w:rsidR="006D7894" w:rsidRPr="0000471D">
        <w:rPr>
          <w:rFonts w:cstheme="minorHAnsi"/>
        </w:rPr>
        <w:tab/>
        <w:t>Additional actions will be recorded which might reduce the residual risk further and upon review, movement of this will be identified, including whether the risk has increased since last review.  In addition, any new or emerging risks will be identified during this part of the process.</w:t>
      </w:r>
    </w:p>
    <w:p w14:paraId="61A7605D" w14:textId="0C18E6C7" w:rsidR="006D7894" w:rsidRPr="0000471D" w:rsidRDefault="001A1241" w:rsidP="00B71017">
      <w:pPr>
        <w:ind w:left="720" w:hanging="720"/>
        <w:contextualSpacing/>
        <w:rPr>
          <w:rFonts w:cstheme="minorHAnsi"/>
        </w:rPr>
      </w:pPr>
      <w:r w:rsidRPr="0000471D">
        <w:rPr>
          <w:rFonts w:cstheme="minorHAnsi"/>
        </w:rPr>
        <w:t>6</w:t>
      </w:r>
      <w:r w:rsidR="006D7894" w:rsidRPr="0000471D">
        <w:rPr>
          <w:rFonts w:cstheme="minorHAnsi"/>
        </w:rPr>
        <w:t>.6.2</w:t>
      </w:r>
      <w:r w:rsidR="006D7894" w:rsidRPr="0000471D">
        <w:rPr>
          <w:rFonts w:cstheme="minorHAnsi"/>
        </w:rPr>
        <w:tab/>
        <w:t>On a quarterly basis the Leadership Team will review and consider the existing and any new risks, and re-score accordingly on both the Strategic and Operational Risk Registers.  Where risks have been either escalated or de-escalated this will be noted in the register.</w:t>
      </w:r>
    </w:p>
    <w:p w14:paraId="6D28A8A6" w14:textId="77777777" w:rsidR="006D7894" w:rsidRPr="0000471D" w:rsidRDefault="006D7894" w:rsidP="00B71017">
      <w:pPr>
        <w:ind w:left="720" w:hanging="720"/>
        <w:contextualSpacing/>
        <w:rPr>
          <w:rFonts w:cstheme="minorHAnsi"/>
        </w:rPr>
      </w:pPr>
    </w:p>
    <w:p w14:paraId="608058F5" w14:textId="77777777" w:rsidR="006D7894" w:rsidRPr="0000471D" w:rsidRDefault="006D7894" w:rsidP="00B71017">
      <w:pPr>
        <w:ind w:left="720" w:hanging="720"/>
        <w:contextualSpacing/>
        <w:rPr>
          <w:rFonts w:cstheme="minorHAnsi"/>
        </w:rPr>
      </w:pPr>
    </w:p>
    <w:p w14:paraId="36E1A46B" w14:textId="29C11806" w:rsidR="006D7894" w:rsidRPr="0000471D" w:rsidRDefault="00154AF7" w:rsidP="00606715">
      <w:pPr>
        <w:pStyle w:val="Heading1"/>
      </w:pPr>
      <w:r w:rsidRPr="0000471D">
        <w:t>7</w:t>
      </w:r>
      <w:r w:rsidRPr="0000471D">
        <w:tab/>
      </w:r>
      <w:r w:rsidR="00907357" w:rsidRPr="0000471D">
        <w:t>Risk Awareness Culture</w:t>
      </w:r>
    </w:p>
    <w:p w14:paraId="096D688D" w14:textId="50056DF1" w:rsidR="006D7894" w:rsidRPr="0000471D" w:rsidRDefault="00154AF7" w:rsidP="00B71017">
      <w:pPr>
        <w:ind w:left="720" w:hanging="720"/>
        <w:contextualSpacing/>
        <w:rPr>
          <w:rFonts w:cstheme="minorHAnsi"/>
        </w:rPr>
      </w:pPr>
      <w:r w:rsidRPr="0000471D">
        <w:rPr>
          <w:rFonts w:cstheme="minorHAnsi"/>
        </w:rPr>
        <w:t>7</w:t>
      </w:r>
      <w:r w:rsidR="006D7894" w:rsidRPr="0000471D">
        <w:rPr>
          <w:rFonts w:cstheme="minorHAnsi"/>
        </w:rPr>
        <w:t>.1</w:t>
      </w:r>
      <w:r w:rsidR="006D7894" w:rsidRPr="0000471D">
        <w:rPr>
          <w:rFonts w:cstheme="minorHAnsi"/>
        </w:rPr>
        <w:tab/>
        <w:t>The most successful organisations are those who embed risk management into their culture – where risks and associated mitigation measures are identified at all levels, where risk registers are maintained by the Leadership Team and overseen by the Board, and where risk management is seen by all employees as just a normal part of the way they do their jobs.  To ensure this is the case, various groups of people with</w:t>
      </w:r>
      <w:r w:rsidR="00664320" w:rsidRPr="0000471D">
        <w:rPr>
          <w:rFonts w:cstheme="minorHAnsi"/>
        </w:rPr>
        <w:t xml:space="preserve">in </w:t>
      </w:r>
      <w:r w:rsidR="001670C7" w:rsidRPr="0000471D">
        <w:rPr>
          <w:rFonts w:cstheme="minorHAnsi"/>
        </w:rPr>
        <w:t>Bridgewater</w:t>
      </w:r>
      <w:r w:rsidR="006D7894" w:rsidRPr="0000471D">
        <w:rPr>
          <w:rFonts w:cstheme="minorHAnsi"/>
        </w:rPr>
        <w:t xml:space="preserve"> have various responsibilities:</w:t>
      </w:r>
    </w:p>
    <w:p w14:paraId="421E415D" w14:textId="77777777" w:rsidR="00D75A3F" w:rsidRPr="0000471D" w:rsidRDefault="00D75A3F" w:rsidP="00B71017">
      <w:pPr>
        <w:ind w:left="720" w:hanging="720"/>
        <w:contextualSpacing/>
        <w:rPr>
          <w:rFonts w:cstheme="minorHAnsi"/>
        </w:rPr>
      </w:pPr>
    </w:p>
    <w:p w14:paraId="4550AE3B" w14:textId="6261198E" w:rsidR="006D7894" w:rsidRPr="0000471D" w:rsidRDefault="00154AF7" w:rsidP="00B71017">
      <w:pPr>
        <w:ind w:left="720" w:hanging="720"/>
        <w:contextualSpacing/>
        <w:rPr>
          <w:rFonts w:cstheme="minorHAnsi"/>
          <w:u w:val="single"/>
        </w:rPr>
      </w:pPr>
      <w:r w:rsidRPr="0000471D">
        <w:rPr>
          <w:rFonts w:cstheme="minorHAnsi"/>
        </w:rPr>
        <w:t>7</w:t>
      </w:r>
      <w:r w:rsidR="006D7894" w:rsidRPr="0000471D">
        <w:rPr>
          <w:rFonts w:cstheme="minorHAnsi"/>
        </w:rPr>
        <w:t>.1.1</w:t>
      </w:r>
      <w:r w:rsidR="006D7894" w:rsidRPr="0000471D">
        <w:rPr>
          <w:rFonts w:cstheme="minorHAnsi"/>
        </w:rPr>
        <w:tab/>
      </w:r>
      <w:r w:rsidR="006D7894" w:rsidRPr="0000471D">
        <w:rPr>
          <w:rFonts w:cstheme="minorHAnsi"/>
          <w:u w:val="single"/>
        </w:rPr>
        <w:t>Board</w:t>
      </w:r>
    </w:p>
    <w:p w14:paraId="4338F270" w14:textId="1B605DBB" w:rsidR="006D7894" w:rsidRPr="0000471D" w:rsidRDefault="006D7894" w:rsidP="00B71017">
      <w:pPr>
        <w:pStyle w:val="ListParagraph"/>
        <w:widowControl/>
        <w:numPr>
          <w:ilvl w:val="0"/>
          <w:numId w:val="22"/>
        </w:numPr>
        <w:spacing w:after="200"/>
        <w:contextualSpacing/>
        <w:rPr>
          <w:rFonts w:cstheme="minorHAnsi"/>
        </w:rPr>
      </w:pPr>
      <w:r w:rsidRPr="0000471D">
        <w:rPr>
          <w:rFonts w:cstheme="minorHAnsi"/>
        </w:rPr>
        <w:t xml:space="preserve">Support and oversee the Risk Management </w:t>
      </w:r>
      <w:r w:rsidR="00BD04A7" w:rsidRPr="0000471D">
        <w:rPr>
          <w:rFonts w:cstheme="minorHAnsi"/>
        </w:rPr>
        <w:t>process.</w:t>
      </w:r>
    </w:p>
    <w:p w14:paraId="7AB986D4" w14:textId="77777777" w:rsidR="006D7894" w:rsidRPr="0000471D" w:rsidRDefault="006D7894" w:rsidP="00B71017">
      <w:pPr>
        <w:pStyle w:val="ListParagraph"/>
        <w:widowControl/>
        <w:numPr>
          <w:ilvl w:val="0"/>
          <w:numId w:val="22"/>
        </w:numPr>
        <w:spacing w:after="200"/>
        <w:contextualSpacing/>
        <w:rPr>
          <w:rFonts w:cstheme="minorHAnsi"/>
        </w:rPr>
      </w:pPr>
      <w:r w:rsidRPr="0000471D">
        <w:rPr>
          <w:rFonts w:cstheme="minorHAnsi"/>
        </w:rPr>
        <w:t>Agree and set the Risk Management Policy</w:t>
      </w:r>
    </w:p>
    <w:p w14:paraId="3A76728B" w14:textId="4D8C00C5" w:rsidR="006D7894" w:rsidRPr="0000471D" w:rsidRDefault="006D7894" w:rsidP="00B71017">
      <w:pPr>
        <w:pStyle w:val="ListParagraph"/>
        <w:widowControl/>
        <w:numPr>
          <w:ilvl w:val="0"/>
          <w:numId w:val="22"/>
        </w:numPr>
        <w:spacing w:after="200"/>
        <w:contextualSpacing/>
        <w:rPr>
          <w:rFonts w:cstheme="minorHAnsi"/>
        </w:rPr>
      </w:pPr>
      <w:r w:rsidRPr="0000471D">
        <w:rPr>
          <w:rFonts w:cstheme="minorHAnsi"/>
        </w:rPr>
        <w:t xml:space="preserve">Be aware of strategic risks facing the </w:t>
      </w:r>
      <w:r w:rsidR="00BD04A7" w:rsidRPr="0000471D">
        <w:rPr>
          <w:rFonts w:cstheme="minorHAnsi"/>
        </w:rPr>
        <w:t>business.</w:t>
      </w:r>
    </w:p>
    <w:p w14:paraId="6D151E54" w14:textId="651FD4C1" w:rsidR="006D7894" w:rsidRPr="0000471D" w:rsidRDefault="006D7894" w:rsidP="00B71017">
      <w:pPr>
        <w:pStyle w:val="ListParagraph"/>
        <w:widowControl/>
        <w:numPr>
          <w:ilvl w:val="0"/>
          <w:numId w:val="22"/>
        </w:numPr>
        <w:spacing w:after="200"/>
        <w:contextualSpacing/>
        <w:rPr>
          <w:rFonts w:cstheme="minorHAnsi"/>
        </w:rPr>
      </w:pPr>
      <w:r w:rsidRPr="0000471D">
        <w:rPr>
          <w:rFonts w:cstheme="minorHAnsi"/>
        </w:rPr>
        <w:t xml:space="preserve">Consider new and emerging risks and the Association’s appetite in managing </w:t>
      </w:r>
      <w:r w:rsidR="00BD04A7" w:rsidRPr="0000471D">
        <w:rPr>
          <w:rFonts w:cstheme="minorHAnsi"/>
        </w:rPr>
        <w:t>these.</w:t>
      </w:r>
    </w:p>
    <w:p w14:paraId="5E396291" w14:textId="65069558" w:rsidR="006D7894" w:rsidRDefault="006D7894" w:rsidP="00B71017">
      <w:pPr>
        <w:pStyle w:val="ListParagraph"/>
        <w:widowControl/>
        <w:numPr>
          <w:ilvl w:val="0"/>
          <w:numId w:val="22"/>
        </w:numPr>
        <w:spacing w:after="200"/>
        <w:contextualSpacing/>
        <w:rPr>
          <w:rFonts w:cstheme="minorHAnsi"/>
        </w:rPr>
      </w:pPr>
      <w:r w:rsidRPr="0000471D">
        <w:rPr>
          <w:rFonts w:cstheme="minorHAnsi"/>
        </w:rPr>
        <w:t xml:space="preserve">Monitor effectiveness of the Policy and seek assurance on internal </w:t>
      </w:r>
      <w:r w:rsidR="00BD04A7" w:rsidRPr="0000471D">
        <w:rPr>
          <w:rFonts w:cstheme="minorHAnsi"/>
        </w:rPr>
        <w:t>controls.</w:t>
      </w:r>
    </w:p>
    <w:p w14:paraId="7EC2A56C" w14:textId="77777777" w:rsidR="00F863B5" w:rsidRDefault="0034045E" w:rsidP="00B71017">
      <w:pPr>
        <w:pStyle w:val="ListParagraph"/>
        <w:widowControl/>
        <w:numPr>
          <w:ilvl w:val="0"/>
          <w:numId w:val="22"/>
        </w:numPr>
        <w:spacing w:after="200"/>
        <w:contextualSpacing/>
        <w:rPr>
          <w:rFonts w:cstheme="minorHAnsi"/>
        </w:rPr>
      </w:pPr>
      <w:r>
        <w:rPr>
          <w:rFonts w:cstheme="minorHAnsi"/>
        </w:rPr>
        <w:t xml:space="preserve">Monitor strategic risks and delegate operational risks to the </w:t>
      </w:r>
      <w:r w:rsidR="008B2D27">
        <w:rPr>
          <w:rFonts w:cstheme="minorHAnsi"/>
        </w:rPr>
        <w:t xml:space="preserve">Leadership Team for consideration; operational risks may from time to time be presented to the </w:t>
      </w:r>
      <w:r>
        <w:rPr>
          <w:rFonts w:cstheme="minorHAnsi"/>
        </w:rPr>
        <w:t>Finance and Corporate Services Sub Committee and the Housing, Land and Property Services Sub-Committee as appropriate.</w:t>
      </w:r>
    </w:p>
    <w:p w14:paraId="7F0AB10D" w14:textId="77777777" w:rsidR="00F863B5" w:rsidRDefault="00F863B5" w:rsidP="00B71017">
      <w:pPr>
        <w:pStyle w:val="ListParagraph"/>
        <w:widowControl/>
        <w:numPr>
          <w:ilvl w:val="0"/>
          <w:numId w:val="22"/>
        </w:numPr>
        <w:spacing w:after="200"/>
        <w:contextualSpacing/>
        <w:rPr>
          <w:rFonts w:cstheme="minorHAnsi"/>
        </w:rPr>
      </w:pPr>
      <w:r w:rsidRPr="00F863B5">
        <w:rPr>
          <w:rFonts w:cstheme="minorHAnsi"/>
        </w:rPr>
        <w:t>Determine the appropriate risk appetite or level of exposure for the RSL, whether it is ‘risk taking’ or ‘risk averse’ as a whole or on any relevant individual issue;</w:t>
      </w:r>
    </w:p>
    <w:p w14:paraId="3582B88A" w14:textId="58373882" w:rsidR="00F863B5" w:rsidRDefault="00F863B5" w:rsidP="00B71017">
      <w:pPr>
        <w:pStyle w:val="ListParagraph"/>
        <w:widowControl/>
        <w:numPr>
          <w:ilvl w:val="0"/>
          <w:numId w:val="22"/>
        </w:numPr>
        <w:spacing w:after="200"/>
        <w:contextualSpacing/>
        <w:rPr>
          <w:rFonts w:cstheme="minorHAnsi"/>
        </w:rPr>
      </w:pPr>
      <w:r w:rsidRPr="00F863B5">
        <w:rPr>
          <w:rFonts w:cstheme="minorHAnsi"/>
        </w:rPr>
        <w:t>determining what types of risk are acceptable and which are not; and,</w:t>
      </w:r>
    </w:p>
    <w:p w14:paraId="597FA592" w14:textId="37B57B65" w:rsidR="00F863B5" w:rsidRPr="00F863B5" w:rsidRDefault="00F863B5" w:rsidP="00B71017">
      <w:pPr>
        <w:widowControl/>
        <w:spacing w:after="200"/>
        <w:contextualSpacing/>
        <w:rPr>
          <w:rFonts w:cstheme="minorHAnsi"/>
          <w:u w:val="single"/>
        </w:rPr>
      </w:pPr>
      <w:r>
        <w:rPr>
          <w:rFonts w:cstheme="minorHAnsi"/>
        </w:rPr>
        <w:t>7.1.2</w:t>
      </w:r>
      <w:r>
        <w:rPr>
          <w:rFonts w:cstheme="minorHAnsi"/>
        </w:rPr>
        <w:tab/>
      </w:r>
      <w:r w:rsidRPr="00F863B5">
        <w:rPr>
          <w:rFonts w:cstheme="minorHAnsi"/>
          <w:u w:val="single"/>
        </w:rPr>
        <w:t>Sub-Committee (Finance and Corporate Services Sub-Committee)</w:t>
      </w:r>
    </w:p>
    <w:p w14:paraId="113B58A3" w14:textId="77777777" w:rsidR="00F863B5" w:rsidRDefault="00F863B5" w:rsidP="00B71017">
      <w:pPr>
        <w:pStyle w:val="ListParagraph"/>
        <w:widowControl/>
        <w:numPr>
          <w:ilvl w:val="0"/>
          <w:numId w:val="30"/>
        </w:numPr>
        <w:spacing w:after="200"/>
        <w:contextualSpacing/>
        <w:rPr>
          <w:rFonts w:cstheme="minorHAnsi"/>
        </w:rPr>
      </w:pPr>
      <w:r w:rsidRPr="00F863B5">
        <w:rPr>
          <w:rFonts w:cstheme="minorHAnsi"/>
        </w:rPr>
        <w:t>Have delegated power to monitor and review risk management</w:t>
      </w:r>
    </w:p>
    <w:p w14:paraId="55F9343F" w14:textId="77777777" w:rsidR="00F863B5" w:rsidRDefault="00F863B5" w:rsidP="00B71017">
      <w:pPr>
        <w:pStyle w:val="ListParagraph"/>
        <w:widowControl/>
        <w:numPr>
          <w:ilvl w:val="0"/>
          <w:numId w:val="30"/>
        </w:numPr>
        <w:spacing w:after="200"/>
        <w:contextualSpacing/>
        <w:rPr>
          <w:rFonts w:cstheme="minorHAnsi"/>
        </w:rPr>
      </w:pPr>
      <w:r w:rsidRPr="00F863B5">
        <w:rPr>
          <w:rFonts w:cstheme="minorHAnsi"/>
        </w:rPr>
        <w:t>Provide a forum to discuss internal audit and control issues</w:t>
      </w:r>
    </w:p>
    <w:p w14:paraId="6F5EB901" w14:textId="66F12997" w:rsidR="00F863B5" w:rsidRPr="00F863B5" w:rsidRDefault="00F863B5" w:rsidP="00B71017">
      <w:pPr>
        <w:pStyle w:val="ListParagraph"/>
        <w:widowControl/>
        <w:numPr>
          <w:ilvl w:val="0"/>
          <w:numId w:val="30"/>
        </w:numPr>
        <w:spacing w:after="200"/>
        <w:contextualSpacing/>
        <w:rPr>
          <w:rFonts w:cstheme="minorHAnsi"/>
        </w:rPr>
      </w:pPr>
      <w:r w:rsidRPr="00F863B5">
        <w:rPr>
          <w:rFonts w:cstheme="minorHAnsi"/>
        </w:rPr>
        <w:t>Consider the adequacy of risk management and internal control within the</w:t>
      </w:r>
      <w:r>
        <w:rPr>
          <w:rFonts w:cstheme="minorHAnsi"/>
        </w:rPr>
        <w:t xml:space="preserve"> </w:t>
      </w:r>
      <w:r w:rsidRPr="00F863B5">
        <w:rPr>
          <w:rFonts w:cstheme="minorHAnsi"/>
        </w:rPr>
        <w:t>Association</w:t>
      </w:r>
    </w:p>
    <w:p w14:paraId="484BB319" w14:textId="1AF8A88E" w:rsidR="00F863B5" w:rsidRPr="00F863B5" w:rsidRDefault="00F863B5" w:rsidP="00B71017">
      <w:pPr>
        <w:pStyle w:val="ListParagraph"/>
        <w:widowControl/>
        <w:numPr>
          <w:ilvl w:val="0"/>
          <w:numId w:val="30"/>
        </w:numPr>
        <w:spacing w:after="200"/>
        <w:contextualSpacing/>
        <w:rPr>
          <w:rFonts w:cstheme="minorHAnsi"/>
        </w:rPr>
      </w:pPr>
      <w:r w:rsidRPr="00F863B5">
        <w:rPr>
          <w:rFonts w:cstheme="minorHAnsi"/>
        </w:rPr>
        <w:t>Promot</w:t>
      </w:r>
      <w:r>
        <w:rPr>
          <w:rFonts w:cstheme="minorHAnsi"/>
        </w:rPr>
        <w:t>e</w:t>
      </w:r>
      <w:r w:rsidRPr="00F863B5">
        <w:rPr>
          <w:rFonts w:cstheme="minorHAnsi"/>
        </w:rPr>
        <w:t xml:space="preserve"> the understanding of risk management</w:t>
      </w:r>
    </w:p>
    <w:p w14:paraId="014ED428" w14:textId="77777777" w:rsidR="00F863B5" w:rsidRPr="00F863B5" w:rsidRDefault="00F863B5" w:rsidP="00B71017">
      <w:pPr>
        <w:widowControl/>
        <w:spacing w:after="200"/>
        <w:contextualSpacing/>
        <w:rPr>
          <w:rFonts w:cstheme="minorHAnsi"/>
        </w:rPr>
      </w:pPr>
    </w:p>
    <w:p w14:paraId="5A873DCD" w14:textId="1B158CAD" w:rsidR="006D7894" w:rsidRPr="0000471D" w:rsidRDefault="00DE67FD" w:rsidP="00B71017">
      <w:pPr>
        <w:contextualSpacing/>
        <w:rPr>
          <w:rFonts w:cstheme="minorHAnsi"/>
          <w:u w:val="single"/>
        </w:rPr>
      </w:pPr>
      <w:r w:rsidRPr="0000471D">
        <w:rPr>
          <w:rFonts w:cstheme="minorHAnsi"/>
        </w:rPr>
        <w:t>7</w:t>
      </w:r>
      <w:r w:rsidR="006D7894" w:rsidRPr="0000471D">
        <w:rPr>
          <w:rFonts w:cstheme="minorHAnsi"/>
        </w:rPr>
        <w:t>.1.</w:t>
      </w:r>
      <w:r w:rsidR="00F863B5">
        <w:rPr>
          <w:rFonts w:cstheme="minorHAnsi"/>
        </w:rPr>
        <w:t>3</w:t>
      </w:r>
      <w:r w:rsidR="006D7894" w:rsidRPr="0000471D">
        <w:rPr>
          <w:rFonts w:cstheme="minorHAnsi"/>
        </w:rPr>
        <w:tab/>
      </w:r>
      <w:r w:rsidR="00D75A3F" w:rsidRPr="0000471D">
        <w:rPr>
          <w:rFonts w:cstheme="minorHAnsi"/>
          <w:u w:val="single"/>
        </w:rPr>
        <w:t>CEO</w:t>
      </w:r>
    </w:p>
    <w:p w14:paraId="115AB53F" w14:textId="3B495D26" w:rsidR="006D7894" w:rsidRPr="0000471D" w:rsidRDefault="006D7894" w:rsidP="00B71017">
      <w:pPr>
        <w:pStyle w:val="ListParagraph"/>
        <w:widowControl/>
        <w:numPr>
          <w:ilvl w:val="0"/>
          <w:numId w:val="23"/>
        </w:numPr>
        <w:spacing w:after="200"/>
        <w:contextualSpacing/>
        <w:rPr>
          <w:rFonts w:cstheme="minorHAnsi"/>
        </w:rPr>
      </w:pPr>
      <w:r w:rsidRPr="0000471D">
        <w:rPr>
          <w:rFonts w:cstheme="minorHAnsi"/>
        </w:rPr>
        <w:t xml:space="preserve">Establish , support and facilitate a robust Risk Management </w:t>
      </w:r>
      <w:r w:rsidR="00BD04A7" w:rsidRPr="0000471D">
        <w:rPr>
          <w:rFonts w:cstheme="minorHAnsi"/>
        </w:rPr>
        <w:t>process.</w:t>
      </w:r>
    </w:p>
    <w:p w14:paraId="5FE7E835" w14:textId="2641D6E9" w:rsidR="006D7894" w:rsidRPr="0000471D" w:rsidRDefault="006D7894" w:rsidP="00B71017">
      <w:pPr>
        <w:pStyle w:val="ListParagraph"/>
        <w:widowControl/>
        <w:numPr>
          <w:ilvl w:val="0"/>
          <w:numId w:val="23"/>
        </w:numPr>
        <w:spacing w:after="200"/>
        <w:contextualSpacing/>
        <w:rPr>
          <w:rFonts w:cstheme="minorHAnsi"/>
        </w:rPr>
      </w:pPr>
      <w:r w:rsidRPr="0000471D">
        <w:rPr>
          <w:rFonts w:cstheme="minorHAnsi"/>
        </w:rPr>
        <w:t xml:space="preserve">Report on the status of key risks and mitigation measures, including escalation and de-escalation of risks to the </w:t>
      </w:r>
      <w:r w:rsidR="00BD04A7" w:rsidRPr="0000471D">
        <w:rPr>
          <w:rFonts w:cstheme="minorHAnsi"/>
        </w:rPr>
        <w:t>Board.</w:t>
      </w:r>
    </w:p>
    <w:p w14:paraId="5EC42D8B" w14:textId="77777777" w:rsidR="006D7894" w:rsidRPr="0000471D" w:rsidRDefault="006D7894" w:rsidP="00B71017">
      <w:pPr>
        <w:pStyle w:val="ListParagraph"/>
        <w:widowControl/>
        <w:numPr>
          <w:ilvl w:val="0"/>
          <w:numId w:val="23"/>
        </w:numPr>
        <w:spacing w:after="200"/>
        <w:contextualSpacing/>
        <w:rPr>
          <w:rFonts w:cstheme="minorHAnsi"/>
        </w:rPr>
      </w:pPr>
      <w:r w:rsidRPr="0000471D">
        <w:rPr>
          <w:rFonts w:cstheme="minorHAnsi"/>
        </w:rPr>
        <w:t>Manage and review the Strategic Risk Register</w:t>
      </w:r>
    </w:p>
    <w:p w14:paraId="271403BE" w14:textId="19A9F24B" w:rsidR="006D7894" w:rsidRPr="0000471D" w:rsidRDefault="006D7894" w:rsidP="00B71017">
      <w:pPr>
        <w:pStyle w:val="ListParagraph"/>
        <w:widowControl/>
        <w:numPr>
          <w:ilvl w:val="0"/>
          <w:numId w:val="23"/>
        </w:numPr>
        <w:spacing w:after="200"/>
        <w:contextualSpacing/>
        <w:rPr>
          <w:rFonts w:cstheme="minorHAnsi"/>
        </w:rPr>
      </w:pPr>
      <w:r w:rsidRPr="0000471D">
        <w:rPr>
          <w:rFonts w:cstheme="minorHAnsi"/>
        </w:rPr>
        <w:t xml:space="preserve">Ensure appropriate levels of awareness and involvement throughout the </w:t>
      </w:r>
      <w:r w:rsidR="00BD04A7" w:rsidRPr="0000471D">
        <w:rPr>
          <w:rFonts w:cstheme="minorHAnsi"/>
        </w:rPr>
        <w:t>Association.</w:t>
      </w:r>
    </w:p>
    <w:p w14:paraId="45E0461F" w14:textId="77777777" w:rsidR="006D7894" w:rsidRPr="0000471D" w:rsidRDefault="006D7894" w:rsidP="00B71017">
      <w:pPr>
        <w:pStyle w:val="ListParagraph"/>
        <w:widowControl/>
        <w:numPr>
          <w:ilvl w:val="0"/>
          <w:numId w:val="23"/>
        </w:numPr>
        <w:spacing w:after="200"/>
        <w:contextualSpacing/>
        <w:rPr>
          <w:rFonts w:cstheme="minorHAnsi"/>
        </w:rPr>
      </w:pPr>
      <w:r w:rsidRPr="0000471D">
        <w:rPr>
          <w:rFonts w:cstheme="minorHAnsi"/>
        </w:rPr>
        <w:t>Report on the status of risks and mitigation measures to the Leadership Team.</w:t>
      </w:r>
    </w:p>
    <w:p w14:paraId="60086587" w14:textId="77777777" w:rsidR="00F7770E" w:rsidRDefault="00F7770E" w:rsidP="00B71017">
      <w:pPr>
        <w:contextualSpacing/>
        <w:rPr>
          <w:rFonts w:cstheme="minorHAnsi"/>
        </w:rPr>
      </w:pPr>
    </w:p>
    <w:p w14:paraId="55196C57" w14:textId="77777777" w:rsidR="00F7770E" w:rsidRDefault="00F7770E" w:rsidP="00B71017">
      <w:pPr>
        <w:contextualSpacing/>
        <w:rPr>
          <w:rFonts w:cstheme="minorHAnsi"/>
        </w:rPr>
      </w:pPr>
    </w:p>
    <w:p w14:paraId="7500290C" w14:textId="77777777" w:rsidR="00F7770E" w:rsidRDefault="00F7770E" w:rsidP="00B71017">
      <w:pPr>
        <w:contextualSpacing/>
        <w:rPr>
          <w:rFonts w:cstheme="minorHAnsi"/>
        </w:rPr>
      </w:pPr>
    </w:p>
    <w:p w14:paraId="47EEF2A5" w14:textId="4B5E200B" w:rsidR="006D7894" w:rsidRPr="0000471D" w:rsidRDefault="00DE67FD" w:rsidP="00B71017">
      <w:pPr>
        <w:contextualSpacing/>
        <w:rPr>
          <w:rFonts w:cstheme="minorHAnsi"/>
          <w:u w:val="single"/>
        </w:rPr>
      </w:pPr>
      <w:r w:rsidRPr="0000471D">
        <w:rPr>
          <w:rFonts w:cstheme="minorHAnsi"/>
        </w:rPr>
        <w:t>7</w:t>
      </w:r>
      <w:r w:rsidR="006D7894" w:rsidRPr="0000471D">
        <w:rPr>
          <w:rFonts w:cstheme="minorHAnsi"/>
        </w:rPr>
        <w:t>.1.</w:t>
      </w:r>
      <w:r w:rsidR="00F863B5">
        <w:rPr>
          <w:rFonts w:cstheme="minorHAnsi"/>
        </w:rPr>
        <w:t>4</w:t>
      </w:r>
      <w:r w:rsidR="006D7894" w:rsidRPr="0000471D">
        <w:rPr>
          <w:rFonts w:cstheme="minorHAnsi"/>
        </w:rPr>
        <w:tab/>
      </w:r>
      <w:r w:rsidR="006D7894" w:rsidRPr="0000471D">
        <w:rPr>
          <w:rFonts w:cstheme="minorHAnsi"/>
          <w:u w:val="single"/>
        </w:rPr>
        <w:t>Departmental Heads</w:t>
      </w:r>
      <w:r w:rsidR="0034045E">
        <w:rPr>
          <w:rFonts w:cstheme="minorHAnsi"/>
          <w:u w:val="single"/>
        </w:rPr>
        <w:t>/Leadership Team</w:t>
      </w:r>
    </w:p>
    <w:p w14:paraId="34DF868C" w14:textId="5279E0F5" w:rsidR="006D7894" w:rsidRPr="0000471D" w:rsidRDefault="006D7894" w:rsidP="00B71017">
      <w:pPr>
        <w:pStyle w:val="ListParagraph"/>
        <w:widowControl/>
        <w:numPr>
          <w:ilvl w:val="0"/>
          <w:numId w:val="24"/>
        </w:numPr>
        <w:spacing w:after="200"/>
        <w:contextualSpacing/>
        <w:rPr>
          <w:rFonts w:cstheme="minorHAnsi"/>
          <w:u w:val="single"/>
        </w:rPr>
      </w:pPr>
      <w:r w:rsidRPr="0000471D">
        <w:rPr>
          <w:rFonts w:cstheme="minorHAnsi"/>
        </w:rPr>
        <w:t xml:space="preserve">Be aware of the risks within their </w:t>
      </w:r>
      <w:r w:rsidR="00BD04A7" w:rsidRPr="0000471D">
        <w:rPr>
          <w:rFonts w:cstheme="minorHAnsi"/>
        </w:rPr>
        <w:t>function.</w:t>
      </w:r>
      <w:r w:rsidRPr="0000471D">
        <w:rPr>
          <w:rFonts w:cstheme="minorHAnsi"/>
        </w:rPr>
        <w:t xml:space="preserve"> </w:t>
      </w:r>
    </w:p>
    <w:p w14:paraId="7E398432" w14:textId="609BF262" w:rsidR="006D7894" w:rsidRPr="0000471D" w:rsidRDefault="006D7894" w:rsidP="00B71017">
      <w:pPr>
        <w:pStyle w:val="ListParagraph"/>
        <w:widowControl/>
        <w:numPr>
          <w:ilvl w:val="0"/>
          <w:numId w:val="24"/>
        </w:numPr>
        <w:spacing w:after="200"/>
        <w:contextualSpacing/>
        <w:rPr>
          <w:rFonts w:cstheme="minorHAnsi"/>
          <w:u w:val="single"/>
        </w:rPr>
      </w:pPr>
      <w:r w:rsidRPr="0000471D">
        <w:rPr>
          <w:rFonts w:cstheme="minorHAnsi"/>
        </w:rPr>
        <w:t xml:space="preserve">Apply the Risk Management </w:t>
      </w:r>
      <w:r w:rsidR="00F863B5">
        <w:rPr>
          <w:rFonts w:cstheme="minorHAnsi"/>
        </w:rPr>
        <w:t xml:space="preserve">Policy and </w:t>
      </w:r>
      <w:r w:rsidRPr="0000471D">
        <w:rPr>
          <w:rFonts w:cstheme="minorHAnsi"/>
        </w:rPr>
        <w:t xml:space="preserve">Process to identify significant risks and implement or recommend mitigation measures on the Operational Risk Register, and contribute to the Strategic Risk Register as Leadership Team </w:t>
      </w:r>
      <w:r w:rsidR="008B2D27" w:rsidRPr="0000471D">
        <w:rPr>
          <w:rFonts w:cstheme="minorHAnsi"/>
        </w:rPr>
        <w:t>member.</w:t>
      </w:r>
    </w:p>
    <w:p w14:paraId="7F915C1C" w14:textId="5CFB1630" w:rsidR="006D7894" w:rsidRPr="0000471D" w:rsidRDefault="006D7894" w:rsidP="00B71017">
      <w:pPr>
        <w:pStyle w:val="ListParagraph"/>
        <w:widowControl/>
        <w:numPr>
          <w:ilvl w:val="0"/>
          <w:numId w:val="24"/>
        </w:numPr>
        <w:spacing w:after="200"/>
        <w:contextualSpacing/>
        <w:rPr>
          <w:rFonts w:cstheme="minorHAnsi"/>
          <w:u w:val="single"/>
        </w:rPr>
      </w:pPr>
      <w:r w:rsidRPr="0000471D">
        <w:rPr>
          <w:rFonts w:cstheme="minorHAnsi"/>
        </w:rPr>
        <w:t xml:space="preserve">Manage risks on a </w:t>
      </w:r>
      <w:r w:rsidR="00BD04A7" w:rsidRPr="0000471D">
        <w:rPr>
          <w:rFonts w:cstheme="minorHAnsi"/>
        </w:rPr>
        <w:t>day-to-day</w:t>
      </w:r>
      <w:r w:rsidRPr="0000471D">
        <w:rPr>
          <w:rFonts w:cstheme="minorHAnsi"/>
        </w:rPr>
        <w:t xml:space="preserve"> basis and facilitate staff </w:t>
      </w:r>
      <w:r w:rsidR="00BD04A7" w:rsidRPr="0000471D">
        <w:rPr>
          <w:rFonts w:cstheme="minorHAnsi"/>
        </w:rPr>
        <w:t>awareness.</w:t>
      </w:r>
    </w:p>
    <w:p w14:paraId="06879862" w14:textId="59AE7337" w:rsidR="006D7894" w:rsidRPr="00F863B5" w:rsidRDefault="006D7894" w:rsidP="00B71017">
      <w:pPr>
        <w:pStyle w:val="ListParagraph"/>
        <w:widowControl/>
        <w:numPr>
          <w:ilvl w:val="0"/>
          <w:numId w:val="24"/>
        </w:numPr>
        <w:spacing w:after="200"/>
        <w:contextualSpacing/>
        <w:rPr>
          <w:rFonts w:cstheme="minorHAnsi"/>
          <w:u w:val="single"/>
        </w:rPr>
      </w:pPr>
      <w:r w:rsidRPr="0000471D">
        <w:rPr>
          <w:rFonts w:cstheme="minorHAnsi"/>
        </w:rPr>
        <w:t>Report on the status of risks and mitigation measures to the Leadership Team</w:t>
      </w:r>
    </w:p>
    <w:p w14:paraId="1486E81D" w14:textId="7B7D0357" w:rsidR="00F863B5" w:rsidRPr="00F863B5" w:rsidRDefault="00F863B5" w:rsidP="00B71017">
      <w:pPr>
        <w:pStyle w:val="ListParagraph"/>
        <w:widowControl/>
        <w:numPr>
          <w:ilvl w:val="0"/>
          <w:numId w:val="24"/>
        </w:numPr>
        <w:spacing w:after="200"/>
        <w:contextualSpacing/>
        <w:rPr>
          <w:rFonts w:cstheme="minorHAnsi"/>
        </w:rPr>
      </w:pPr>
      <w:r w:rsidRPr="00F863B5">
        <w:rPr>
          <w:rFonts w:cstheme="minorHAnsi"/>
        </w:rPr>
        <w:t>Provide leadership and direction to staff.</w:t>
      </w:r>
    </w:p>
    <w:p w14:paraId="6D2402BB" w14:textId="0D713383" w:rsidR="006D7894" w:rsidRPr="0000471D" w:rsidRDefault="00DE67FD" w:rsidP="00B71017">
      <w:pPr>
        <w:contextualSpacing/>
        <w:rPr>
          <w:rFonts w:cstheme="minorHAnsi"/>
          <w:u w:val="single"/>
        </w:rPr>
      </w:pPr>
      <w:r w:rsidRPr="0000471D">
        <w:rPr>
          <w:rFonts w:cstheme="minorHAnsi"/>
        </w:rPr>
        <w:t>7</w:t>
      </w:r>
      <w:r w:rsidR="006D7894" w:rsidRPr="0000471D">
        <w:rPr>
          <w:rFonts w:cstheme="minorHAnsi"/>
        </w:rPr>
        <w:t>.1.</w:t>
      </w:r>
      <w:r w:rsidR="00F863B5">
        <w:rPr>
          <w:rFonts w:cstheme="minorHAnsi"/>
        </w:rPr>
        <w:t>5</w:t>
      </w:r>
      <w:r w:rsidR="006D7894" w:rsidRPr="0000471D">
        <w:rPr>
          <w:rFonts w:cstheme="minorHAnsi"/>
        </w:rPr>
        <w:tab/>
      </w:r>
      <w:r w:rsidR="006D7894" w:rsidRPr="0000471D">
        <w:rPr>
          <w:rFonts w:cstheme="minorHAnsi"/>
          <w:u w:val="single"/>
        </w:rPr>
        <w:t>All Staff</w:t>
      </w:r>
    </w:p>
    <w:p w14:paraId="1989B63F" w14:textId="7377036E" w:rsidR="006D7894" w:rsidRPr="0000471D" w:rsidRDefault="006D7894" w:rsidP="00B71017">
      <w:pPr>
        <w:pStyle w:val="ListParagraph"/>
        <w:widowControl/>
        <w:numPr>
          <w:ilvl w:val="0"/>
          <w:numId w:val="25"/>
        </w:numPr>
        <w:spacing w:after="200"/>
        <w:contextualSpacing/>
        <w:rPr>
          <w:rFonts w:cstheme="minorHAnsi"/>
        </w:rPr>
      </w:pPr>
      <w:r w:rsidRPr="0000471D">
        <w:rPr>
          <w:rFonts w:cstheme="minorHAnsi"/>
        </w:rPr>
        <w:t xml:space="preserve">Understand role, responsibilities and accountabilities with the Risk Management </w:t>
      </w:r>
      <w:r w:rsidR="008B2D27" w:rsidRPr="0000471D">
        <w:rPr>
          <w:rFonts w:cstheme="minorHAnsi"/>
        </w:rPr>
        <w:t>process.</w:t>
      </w:r>
    </w:p>
    <w:p w14:paraId="53216188" w14:textId="77777777" w:rsidR="006D7894" w:rsidRPr="0000471D" w:rsidRDefault="006D7894" w:rsidP="00B71017">
      <w:pPr>
        <w:pStyle w:val="ListParagraph"/>
        <w:widowControl/>
        <w:numPr>
          <w:ilvl w:val="0"/>
          <w:numId w:val="25"/>
        </w:numPr>
        <w:spacing w:after="200"/>
        <w:contextualSpacing/>
        <w:rPr>
          <w:rFonts w:cstheme="minorHAnsi"/>
        </w:rPr>
      </w:pPr>
      <w:r w:rsidRPr="0000471D">
        <w:rPr>
          <w:rFonts w:cstheme="minorHAnsi"/>
        </w:rPr>
        <w:t>Identify and rate risks and suggest possible mitigation measures as they arise, either informally or formally via an Operational Risk Register.</w:t>
      </w:r>
    </w:p>
    <w:p w14:paraId="42A785A8" w14:textId="77777777" w:rsidR="006D7894" w:rsidRPr="0000471D" w:rsidRDefault="006D7894" w:rsidP="00B71017">
      <w:pPr>
        <w:pStyle w:val="ListParagraph"/>
        <w:widowControl/>
        <w:numPr>
          <w:ilvl w:val="0"/>
          <w:numId w:val="25"/>
        </w:numPr>
        <w:spacing w:after="200"/>
        <w:contextualSpacing/>
        <w:rPr>
          <w:rFonts w:cstheme="minorHAnsi"/>
        </w:rPr>
      </w:pPr>
      <w:r w:rsidRPr="0000471D">
        <w:rPr>
          <w:rFonts w:cstheme="minorHAnsi"/>
        </w:rPr>
        <w:t>Detail risks as appropriate in Policies or when submitting reports to the Board.</w:t>
      </w:r>
    </w:p>
    <w:p w14:paraId="2FBF6369" w14:textId="77777777" w:rsidR="006D7894" w:rsidRPr="0000471D" w:rsidRDefault="006D7894" w:rsidP="00B71017">
      <w:pPr>
        <w:contextualSpacing/>
        <w:rPr>
          <w:rFonts w:cstheme="minorHAnsi"/>
        </w:rPr>
      </w:pPr>
    </w:p>
    <w:p w14:paraId="5A8147B6" w14:textId="77777777" w:rsidR="00CA5760" w:rsidRPr="0000471D" w:rsidRDefault="00CA5760" w:rsidP="00B71017">
      <w:pPr>
        <w:contextualSpacing/>
        <w:rPr>
          <w:rFonts w:cstheme="minorHAnsi"/>
        </w:rPr>
      </w:pPr>
    </w:p>
    <w:p w14:paraId="055CE98E" w14:textId="383970FD" w:rsidR="00CA5760" w:rsidRPr="0000471D" w:rsidRDefault="00CA5760" w:rsidP="00606715">
      <w:pPr>
        <w:pStyle w:val="Heading1"/>
      </w:pPr>
      <w:r w:rsidRPr="0000471D">
        <w:t>8</w:t>
      </w:r>
      <w:r w:rsidRPr="0000471D">
        <w:tab/>
      </w:r>
      <w:r w:rsidR="00606715" w:rsidRPr="0000471D">
        <w:t>Risk Appetite</w:t>
      </w:r>
    </w:p>
    <w:p w14:paraId="587890C6" w14:textId="3405E502" w:rsidR="00CA5760" w:rsidRPr="0000471D" w:rsidRDefault="00CA5760" w:rsidP="000147AA">
      <w:pPr>
        <w:pStyle w:val="BodyText"/>
        <w:tabs>
          <w:tab w:val="left" w:pos="607"/>
        </w:tabs>
        <w:spacing w:before="231"/>
        <w:ind w:right="844"/>
        <w:contextualSpacing/>
        <w:rPr>
          <w:rFonts w:asciiTheme="minorHAnsi" w:hAnsiTheme="minorHAnsi" w:cstheme="minorHAnsi"/>
        </w:rPr>
      </w:pPr>
      <w:r w:rsidRPr="0000471D">
        <w:rPr>
          <w:rFonts w:asciiTheme="minorHAnsi" w:hAnsiTheme="minorHAnsi" w:cstheme="minorHAnsi"/>
          <w:spacing w:val="-1"/>
        </w:rPr>
        <w:t>8.1</w:t>
      </w:r>
      <w:r w:rsidRPr="0000471D">
        <w:rPr>
          <w:rFonts w:asciiTheme="minorHAnsi" w:hAnsiTheme="minorHAnsi" w:cstheme="minorHAnsi"/>
          <w:spacing w:val="-1"/>
        </w:rPr>
        <w:tab/>
        <w:t>Risk</w:t>
      </w:r>
      <w:r w:rsidRPr="0000471D">
        <w:rPr>
          <w:rFonts w:asciiTheme="minorHAnsi" w:hAnsiTheme="minorHAnsi" w:cstheme="minorHAnsi"/>
          <w:spacing w:val="3"/>
        </w:rPr>
        <w:t xml:space="preserve"> </w:t>
      </w:r>
      <w:r w:rsidRPr="0000471D">
        <w:rPr>
          <w:rFonts w:asciiTheme="minorHAnsi" w:hAnsiTheme="minorHAnsi" w:cstheme="minorHAnsi"/>
          <w:spacing w:val="-1"/>
        </w:rPr>
        <w:t>appetite</w:t>
      </w:r>
      <w:r w:rsidRPr="0000471D">
        <w:rPr>
          <w:rFonts w:asciiTheme="minorHAnsi" w:hAnsiTheme="minorHAnsi" w:cstheme="minorHAnsi"/>
          <w:spacing w:val="-2"/>
        </w:rPr>
        <w:t xml:space="preserve"> </w:t>
      </w:r>
      <w:r w:rsidRPr="0000471D">
        <w:rPr>
          <w:rFonts w:asciiTheme="minorHAnsi" w:hAnsiTheme="minorHAnsi" w:cstheme="minorHAnsi"/>
          <w:spacing w:val="-1"/>
        </w:rPr>
        <w:t>is</w:t>
      </w:r>
      <w:r w:rsidRPr="0000471D">
        <w:rPr>
          <w:rFonts w:asciiTheme="minorHAnsi" w:hAnsiTheme="minorHAnsi" w:cstheme="minorHAnsi"/>
          <w:spacing w:val="1"/>
        </w:rPr>
        <w:t xml:space="preserve"> </w:t>
      </w:r>
      <w:r w:rsidRPr="0000471D">
        <w:rPr>
          <w:rFonts w:asciiTheme="minorHAnsi" w:hAnsiTheme="minorHAnsi" w:cstheme="minorHAnsi"/>
          <w:spacing w:val="-1"/>
        </w:rPr>
        <w:t>an</w:t>
      </w:r>
      <w:r w:rsidRPr="0000471D">
        <w:rPr>
          <w:rFonts w:asciiTheme="minorHAnsi" w:hAnsiTheme="minorHAnsi" w:cstheme="minorHAnsi"/>
        </w:rPr>
        <w:t xml:space="preserve"> </w:t>
      </w:r>
      <w:r w:rsidRPr="0000471D">
        <w:rPr>
          <w:rFonts w:asciiTheme="minorHAnsi" w:hAnsiTheme="minorHAnsi" w:cstheme="minorHAnsi"/>
          <w:spacing w:val="-1"/>
        </w:rPr>
        <w:t>expression</w:t>
      </w:r>
      <w:r w:rsidRPr="0000471D">
        <w:rPr>
          <w:rFonts w:asciiTheme="minorHAnsi" w:hAnsiTheme="minorHAnsi" w:cstheme="minorHAnsi"/>
        </w:rPr>
        <w:t xml:space="preserve"> </w:t>
      </w:r>
      <w:r w:rsidRPr="0000471D">
        <w:rPr>
          <w:rFonts w:asciiTheme="minorHAnsi" w:hAnsiTheme="minorHAnsi" w:cstheme="minorHAnsi"/>
          <w:spacing w:val="-2"/>
        </w:rPr>
        <w:t>of</w:t>
      </w:r>
      <w:r w:rsidRPr="0000471D">
        <w:rPr>
          <w:rFonts w:asciiTheme="minorHAnsi" w:hAnsiTheme="minorHAnsi" w:cstheme="minorHAnsi"/>
          <w:spacing w:val="2"/>
        </w:rPr>
        <w:t xml:space="preserve"> </w:t>
      </w:r>
      <w:r w:rsidRPr="0000471D">
        <w:rPr>
          <w:rFonts w:asciiTheme="minorHAnsi" w:hAnsiTheme="minorHAnsi" w:cstheme="minorHAnsi"/>
          <w:spacing w:val="-1"/>
        </w:rPr>
        <w:t>how</w:t>
      </w:r>
      <w:r w:rsidRPr="0000471D">
        <w:rPr>
          <w:rFonts w:asciiTheme="minorHAnsi" w:hAnsiTheme="minorHAnsi" w:cstheme="minorHAnsi"/>
          <w:spacing w:val="-3"/>
        </w:rPr>
        <w:t xml:space="preserve"> </w:t>
      </w:r>
      <w:r w:rsidRPr="0000471D">
        <w:rPr>
          <w:rFonts w:asciiTheme="minorHAnsi" w:hAnsiTheme="minorHAnsi" w:cstheme="minorHAnsi"/>
          <w:spacing w:val="-1"/>
        </w:rPr>
        <w:t>much</w:t>
      </w:r>
      <w:r w:rsidRPr="0000471D">
        <w:rPr>
          <w:rFonts w:asciiTheme="minorHAnsi" w:hAnsiTheme="minorHAnsi" w:cstheme="minorHAnsi"/>
          <w:spacing w:val="-2"/>
        </w:rPr>
        <w:t xml:space="preserve"> </w:t>
      </w:r>
      <w:r w:rsidRPr="0000471D">
        <w:rPr>
          <w:rFonts w:asciiTheme="minorHAnsi" w:hAnsiTheme="minorHAnsi" w:cstheme="minorHAnsi"/>
          <w:spacing w:val="-1"/>
        </w:rPr>
        <w:t>risk</w:t>
      </w:r>
      <w:r w:rsidRPr="0000471D">
        <w:rPr>
          <w:rFonts w:asciiTheme="minorHAnsi" w:hAnsiTheme="minorHAnsi" w:cstheme="minorHAnsi"/>
          <w:spacing w:val="3"/>
        </w:rPr>
        <w:t xml:space="preserve"> the Association </w:t>
      </w:r>
      <w:r w:rsidRPr="0000471D">
        <w:rPr>
          <w:rFonts w:asciiTheme="minorHAnsi" w:hAnsiTheme="minorHAnsi" w:cstheme="minorHAnsi"/>
          <w:spacing w:val="-1"/>
        </w:rPr>
        <w:t>is</w:t>
      </w:r>
      <w:r w:rsidRPr="0000471D">
        <w:rPr>
          <w:rFonts w:asciiTheme="minorHAnsi" w:hAnsiTheme="minorHAnsi" w:cstheme="minorHAnsi"/>
          <w:spacing w:val="-2"/>
        </w:rPr>
        <w:t xml:space="preserve"> </w:t>
      </w:r>
      <w:r w:rsidRPr="0000471D">
        <w:rPr>
          <w:rFonts w:asciiTheme="minorHAnsi" w:hAnsiTheme="minorHAnsi" w:cstheme="minorHAnsi"/>
          <w:spacing w:val="-1"/>
        </w:rPr>
        <w:t>prepared</w:t>
      </w:r>
      <w:r w:rsidRPr="0000471D">
        <w:rPr>
          <w:rFonts w:asciiTheme="minorHAnsi" w:hAnsiTheme="minorHAnsi" w:cstheme="minorHAnsi"/>
          <w:spacing w:val="-2"/>
        </w:rPr>
        <w:t xml:space="preserve"> </w:t>
      </w:r>
      <w:r w:rsidRPr="0000471D">
        <w:rPr>
          <w:rFonts w:asciiTheme="minorHAnsi" w:hAnsiTheme="minorHAnsi" w:cstheme="minorHAnsi"/>
        </w:rPr>
        <w:t>to</w:t>
      </w:r>
      <w:r w:rsidRPr="0000471D">
        <w:rPr>
          <w:rFonts w:asciiTheme="minorHAnsi" w:hAnsiTheme="minorHAnsi" w:cstheme="minorHAnsi"/>
          <w:spacing w:val="-2"/>
        </w:rPr>
        <w:t xml:space="preserve"> </w:t>
      </w:r>
      <w:r w:rsidRPr="0000471D">
        <w:rPr>
          <w:rFonts w:asciiTheme="minorHAnsi" w:hAnsiTheme="minorHAnsi" w:cstheme="minorHAnsi"/>
          <w:spacing w:val="-1"/>
        </w:rPr>
        <w:t>take.</w:t>
      </w:r>
      <w:r w:rsidRPr="0000471D">
        <w:rPr>
          <w:rFonts w:asciiTheme="minorHAnsi" w:hAnsiTheme="minorHAnsi" w:cstheme="minorHAnsi"/>
        </w:rPr>
        <w:t xml:space="preserve"> </w:t>
      </w:r>
      <w:r w:rsidRPr="0000471D">
        <w:rPr>
          <w:rFonts w:asciiTheme="minorHAnsi" w:hAnsiTheme="minorHAnsi" w:cstheme="minorHAnsi"/>
          <w:spacing w:val="-1"/>
        </w:rPr>
        <w:t>Those</w:t>
      </w:r>
      <w:r w:rsidRPr="0000471D">
        <w:rPr>
          <w:rFonts w:asciiTheme="minorHAnsi" w:hAnsiTheme="minorHAnsi" w:cstheme="minorHAnsi"/>
          <w:spacing w:val="53"/>
        </w:rPr>
        <w:t xml:space="preserve"> </w:t>
      </w:r>
      <w:r w:rsidRPr="0000471D">
        <w:rPr>
          <w:rFonts w:asciiTheme="minorHAnsi" w:hAnsiTheme="minorHAnsi" w:cstheme="minorHAnsi"/>
          <w:spacing w:val="-1"/>
        </w:rPr>
        <w:t>involved</w:t>
      </w:r>
      <w:r w:rsidRPr="0000471D">
        <w:rPr>
          <w:rFonts w:asciiTheme="minorHAnsi" w:hAnsiTheme="minorHAnsi" w:cstheme="minorHAnsi"/>
        </w:rPr>
        <w:t xml:space="preserve"> </w:t>
      </w:r>
      <w:r w:rsidRPr="0000471D">
        <w:rPr>
          <w:rFonts w:asciiTheme="minorHAnsi" w:hAnsiTheme="minorHAnsi" w:cstheme="minorHAnsi"/>
          <w:spacing w:val="-1"/>
        </w:rPr>
        <w:t>in</w:t>
      </w:r>
      <w:r w:rsidRPr="0000471D">
        <w:rPr>
          <w:rFonts w:asciiTheme="minorHAnsi" w:hAnsiTheme="minorHAnsi" w:cstheme="minorHAnsi"/>
        </w:rPr>
        <w:t xml:space="preserve"> </w:t>
      </w:r>
      <w:r w:rsidRPr="0000471D">
        <w:rPr>
          <w:rFonts w:asciiTheme="minorHAnsi" w:hAnsiTheme="minorHAnsi" w:cstheme="minorHAnsi"/>
          <w:spacing w:val="-1"/>
        </w:rPr>
        <w:t>risk</w:t>
      </w:r>
      <w:r w:rsidRPr="0000471D">
        <w:rPr>
          <w:rFonts w:asciiTheme="minorHAnsi" w:hAnsiTheme="minorHAnsi" w:cstheme="minorHAnsi"/>
          <w:spacing w:val="3"/>
        </w:rPr>
        <w:t xml:space="preserve"> </w:t>
      </w:r>
      <w:r w:rsidRPr="0000471D">
        <w:rPr>
          <w:rFonts w:asciiTheme="minorHAnsi" w:hAnsiTheme="minorHAnsi" w:cstheme="minorHAnsi"/>
          <w:spacing w:val="-1"/>
        </w:rPr>
        <w:t>evaluation</w:t>
      </w:r>
      <w:r w:rsidRPr="0000471D">
        <w:rPr>
          <w:rFonts w:asciiTheme="minorHAnsi" w:hAnsiTheme="minorHAnsi" w:cstheme="minorHAnsi"/>
        </w:rPr>
        <w:t xml:space="preserve"> </w:t>
      </w:r>
      <w:r w:rsidRPr="0000471D">
        <w:rPr>
          <w:rFonts w:asciiTheme="minorHAnsi" w:hAnsiTheme="minorHAnsi" w:cstheme="minorHAnsi"/>
          <w:spacing w:val="-1"/>
        </w:rPr>
        <w:t>and</w:t>
      </w:r>
      <w:r w:rsidRPr="0000471D">
        <w:rPr>
          <w:rFonts w:asciiTheme="minorHAnsi" w:hAnsiTheme="minorHAnsi" w:cstheme="minorHAnsi"/>
        </w:rPr>
        <w:t xml:space="preserve"> </w:t>
      </w:r>
      <w:r w:rsidRPr="0000471D">
        <w:rPr>
          <w:rFonts w:asciiTheme="minorHAnsi" w:hAnsiTheme="minorHAnsi" w:cstheme="minorHAnsi"/>
          <w:spacing w:val="-1"/>
        </w:rPr>
        <w:t>prioritisation should,</w:t>
      </w:r>
      <w:r w:rsidRPr="0000471D">
        <w:rPr>
          <w:rFonts w:asciiTheme="minorHAnsi" w:hAnsiTheme="minorHAnsi" w:cstheme="minorHAnsi"/>
          <w:spacing w:val="2"/>
        </w:rPr>
        <w:t xml:space="preserve"> </w:t>
      </w:r>
      <w:r w:rsidRPr="0000471D">
        <w:rPr>
          <w:rFonts w:asciiTheme="minorHAnsi" w:hAnsiTheme="minorHAnsi" w:cstheme="minorHAnsi"/>
          <w:spacing w:val="-2"/>
        </w:rPr>
        <w:t>when</w:t>
      </w:r>
      <w:r w:rsidRPr="0000471D">
        <w:rPr>
          <w:rFonts w:asciiTheme="minorHAnsi" w:hAnsiTheme="minorHAnsi" w:cstheme="minorHAnsi"/>
        </w:rPr>
        <w:t xml:space="preserve"> </w:t>
      </w:r>
      <w:r w:rsidRPr="0000471D">
        <w:rPr>
          <w:rFonts w:asciiTheme="minorHAnsi" w:hAnsiTheme="minorHAnsi" w:cstheme="minorHAnsi"/>
          <w:spacing w:val="-1"/>
        </w:rPr>
        <w:t>considering</w:t>
      </w:r>
      <w:r w:rsidRPr="0000471D">
        <w:rPr>
          <w:rFonts w:asciiTheme="minorHAnsi" w:hAnsiTheme="minorHAnsi" w:cstheme="minorHAnsi"/>
        </w:rPr>
        <w:t xml:space="preserve"> </w:t>
      </w:r>
      <w:r w:rsidRPr="0000471D">
        <w:rPr>
          <w:rFonts w:asciiTheme="minorHAnsi" w:hAnsiTheme="minorHAnsi" w:cstheme="minorHAnsi"/>
          <w:spacing w:val="-1"/>
        </w:rPr>
        <w:t>risk, discuss</w:t>
      </w:r>
      <w:r w:rsidRPr="0000471D">
        <w:rPr>
          <w:rFonts w:asciiTheme="minorHAnsi" w:hAnsiTheme="minorHAnsi" w:cstheme="minorHAnsi"/>
          <w:spacing w:val="1"/>
        </w:rPr>
        <w:t xml:space="preserve"> </w:t>
      </w:r>
      <w:r w:rsidRPr="0000471D">
        <w:rPr>
          <w:rFonts w:asciiTheme="minorHAnsi" w:hAnsiTheme="minorHAnsi" w:cstheme="minorHAnsi"/>
          <w:spacing w:val="-1"/>
        </w:rPr>
        <w:t>and</w:t>
      </w:r>
      <w:r w:rsidRPr="0000471D">
        <w:rPr>
          <w:rFonts w:asciiTheme="minorHAnsi" w:hAnsiTheme="minorHAnsi" w:cstheme="minorHAnsi"/>
          <w:spacing w:val="48"/>
        </w:rPr>
        <w:t xml:space="preserve"> </w:t>
      </w:r>
      <w:r w:rsidRPr="0000471D">
        <w:rPr>
          <w:rFonts w:asciiTheme="minorHAnsi" w:hAnsiTheme="minorHAnsi" w:cstheme="minorHAnsi"/>
          <w:spacing w:val="-1"/>
        </w:rPr>
        <w:t>express</w:t>
      </w:r>
      <w:r w:rsidRPr="0000471D">
        <w:rPr>
          <w:rFonts w:asciiTheme="minorHAnsi" w:hAnsiTheme="minorHAnsi" w:cstheme="minorHAnsi"/>
          <w:spacing w:val="1"/>
        </w:rPr>
        <w:t xml:space="preserve"> </w:t>
      </w:r>
      <w:r w:rsidRPr="0000471D">
        <w:rPr>
          <w:rFonts w:asciiTheme="minorHAnsi" w:hAnsiTheme="minorHAnsi" w:cstheme="minorHAnsi"/>
        </w:rPr>
        <w:t>the</w:t>
      </w:r>
      <w:r w:rsidRPr="0000471D">
        <w:rPr>
          <w:rFonts w:asciiTheme="minorHAnsi" w:hAnsiTheme="minorHAnsi" w:cstheme="minorHAnsi"/>
          <w:spacing w:val="-2"/>
        </w:rPr>
        <w:t xml:space="preserve"> </w:t>
      </w:r>
      <w:r w:rsidRPr="0000471D">
        <w:rPr>
          <w:rFonts w:asciiTheme="minorHAnsi" w:hAnsiTheme="minorHAnsi" w:cstheme="minorHAnsi"/>
          <w:spacing w:val="-1"/>
        </w:rPr>
        <w:t>risk</w:t>
      </w:r>
      <w:r w:rsidRPr="0000471D">
        <w:rPr>
          <w:rFonts w:asciiTheme="minorHAnsi" w:hAnsiTheme="minorHAnsi" w:cstheme="minorHAnsi"/>
          <w:spacing w:val="1"/>
        </w:rPr>
        <w:t xml:space="preserve"> </w:t>
      </w:r>
      <w:r w:rsidRPr="0000471D">
        <w:rPr>
          <w:rFonts w:asciiTheme="minorHAnsi" w:hAnsiTheme="minorHAnsi" w:cstheme="minorHAnsi"/>
          <w:spacing w:val="-1"/>
        </w:rPr>
        <w:t>appetite</w:t>
      </w:r>
      <w:r w:rsidRPr="0000471D">
        <w:rPr>
          <w:rFonts w:asciiTheme="minorHAnsi" w:hAnsiTheme="minorHAnsi" w:cstheme="minorHAnsi"/>
          <w:spacing w:val="-4"/>
        </w:rPr>
        <w:t xml:space="preserve"> </w:t>
      </w:r>
      <w:r w:rsidRPr="0000471D">
        <w:rPr>
          <w:rFonts w:asciiTheme="minorHAnsi" w:hAnsiTheme="minorHAnsi" w:cstheme="minorHAnsi"/>
          <w:spacing w:val="-1"/>
        </w:rPr>
        <w:t>as</w:t>
      </w:r>
      <w:r w:rsidRPr="0000471D">
        <w:rPr>
          <w:rFonts w:asciiTheme="minorHAnsi" w:hAnsiTheme="minorHAnsi" w:cstheme="minorHAnsi"/>
          <w:spacing w:val="1"/>
        </w:rPr>
        <w:t xml:space="preserve"> </w:t>
      </w:r>
      <w:r w:rsidRPr="0000471D">
        <w:rPr>
          <w:rFonts w:asciiTheme="minorHAnsi" w:hAnsiTheme="minorHAnsi" w:cstheme="minorHAnsi"/>
          <w:spacing w:val="-1"/>
        </w:rPr>
        <w:t>they</w:t>
      </w:r>
      <w:r w:rsidRPr="0000471D">
        <w:rPr>
          <w:rFonts w:asciiTheme="minorHAnsi" w:hAnsiTheme="minorHAnsi" w:cstheme="minorHAnsi"/>
          <w:spacing w:val="-2"/>
        </w:rPr>
        <w:t xml:space="preserve"> </w:t>
      </w:r>
      <w:r w:rsidRPr="0000471D">
        <w:rPr>
          <w:rFonts w:asciiTheme="minorHAnsi" w:hAnsiTheme="minorHAnsi" w:cstheme="minorHAnsi"/>
          <w:spacing w:val="-1"/>
        </w:rPr>
        <w:t>see</w:t>
      </w:r>
      <w:r w:rsidRPr="0000471D">
        <w:rPr>
          <w:rFonts w:asciiTheme="minorHAnsi" w:hAnsiTheme="minorHAnsi" w:cstheme="minorHAnsi"/>
          <w:spacing w:val="-2"/>
        </w:rPr>
        <w:t xml:space="preserve"> </w:t>
      </w:r>
      <w:r w:rsidRPr="0000471D">
        <w:rPr>
          <w:rFonts w:asciiTheme="minorHAnsi" w:hAnsiTheme="minorHAnsi" w:cstheme="minorHAnsi"/>
          <w:spacing w:val="-1"/>
        </w:rPr>
        <w:t>it.</w:t>
      </w:r>
    </w:p>
    <w:p w14:paraId="2456F1DE" w14:textId="7FC5E942" w:rsidR="00CA5760" w:rsidRDefault="00CA5760" w:rsidP="00B71017">
      <w:pPr>
        <w:pStyle w:val="BodyText"/>
        <w:tabs>
          <w:tab w:val="left" w:pos="607"/>
        </w:tabs>
        <w:spacing w:before="161"/>
        <w:ind w:right="513"/>
        <w:contextualSpacing/>
        <w:jc w:val="both"/>
        <w:rPr>
          <w:rFonts w:asciiTheme="minorHAnsi" w:hAnsiTheme="minorHAnsi" w:cstheme="minorHAnsi"/>
          <w:spacing w:val="-1"/>
        </w:rPr>
      </w:pPr>
      <w:r w:rsidRPr="0000471D">
        <w:rPr>
          <w:rFonts w:asciiTheme="minorHAnsi" w:hAnsiTheme="minorHAnsi" w:cstheme="minorHAnsi"/>
        </w:rPr>
        <w:t>8.2</w:t>
      </w:r>
      <w:r w:rsidRPr="0000471D">
        <w:rPr>
          <w:rFonts w:asciiTheme="minorHAnsi" w:hAnsiTheme="minorHAnsi" w:cstheme="minorHAnsi"/>
        </w:rPr>
        <w:tab/>
        <w:t>The</w:t>
      </w:r>
      <w:r w:rsidRPr="0000471D">
        <w:rPr>
          <w:rFonts w:asciiTheme="minorHAnsi" w:hAnsiTheme="minorHAnsi" w:cstheme="minorHAnsi"/>
          <w:spacing w:val="-2"/>
        </w:rPr>
        <w:t xml:space="preserve"> </w:t>
      </w:r>
      <w:r w:rsidRPr="0000471D">
        <w:rPr>
          <w:rFonts w:asciiTheme="minorHAnsi" w:hAnsiTheme="minorHAnsi" w:cstheme="minorHAnsi"/>
          <w:spacing w:val="-1"/>
        </w:rPr>
        <w:t>risk</w:t>
      </w:r>
      <w:r w:rsidRPr="0000471D">
        <w:rPr>
          <w:rFonts w:asciiTheme="minorHAnsi" w:hAnsiTheme="minorHAnsi" w:cstheme="minorHAnsi"/>
          <w:spacing w:val="1"/>
        </w:rPr>
        <w:t xml:space="preserve"> </w:t>
      </w:r>
      <w:r w:rsidRPr="0000471D">
        <w:rPr>
          <w:rFonts w:asciiTheme="minorHAnsi" w:hAnsiTheme="minorHAnsi" w:cstheme="minorHAnsi"/>
          <w:spacing w:val="-1"/>
        </w:rPr>
        <w:t>register format</w:t>
      </w:r>
      <w:r w:rsidRPr="0000471D">
        <w:rPr>
          <w:rFonts w:asciiTheme="minorHAnsi" w:hAnsiTheme="minorHAnsi" w:cstheme="minorHAnsi"/>
          <w:spacing w:val="2"/>
        </w:rPr>
        <w:t xml:space="preserve"> </w:t>
      </w:r>
      <w:r w:rsidRPr="0000471D">
        <w:rPr>
          <w:rFonts w:asciiTheme="minorHAnsi" w:hAnsiTheme="minorHAnsi" w:cstheme="minorHAnsi"/>
          <w:spacing w:val="-1"/>
        </w:rPr>
        <w:t>steers</w:t>
      </w:r>
      <w:r w:rsidRPr="0000471D">
        <w:rPr>
          <w:rFonts w:asciiTheme="minorHAnsi" w:hAnsiTheme="minorHAnsi" w:cstheme="minorHAnsi"/>
          <w:spacing w:val="-2"/>
        </w:rPr>
        <w:t xml:space="preserve"> </w:t>
      </w:r>
      <w:r w:rsidRPr="0000471D">
        <w:rPr>
          <w:rFonts w:asciiTheme="minorHAnsi" w:hAnsiTheme="minorHAnsi" w:cstheme="minorHAnsi"/>
          <w:spacing w:val="-1"/>
        </w:rPr>
        <w:t>risk</w:t>
      </w:r>
      <w:r w:rsidRPr="0000471D">
        <w:rPr>
          <w:rFonts w:asciiTheme="minorHAnsi" w:hAnsiTheme="minorHAnsi" w:cstheme="minorHAnsi"/>
          <w:spacing w:val="1"/>
        </w:rPr>
        <w:t xml:space="preserve"> </w:t>
      </w:r>
      <w:r w:rsidRPr="0000471D">
        <w:rPr>
          <w:rFonts w:asciiTheme="minorHAnsi" w:hAnsiTheme="minorHAnsi" w:cstheme="minorHAnsi"/>
          <w:spacing w:val="-2"/>
        </w:rPr>
        <w:t>owners</w:t>
      </w:r>
      <w:r w:rsidRPr="0000471D">
        <w:rPr>
          <w:rFonts w:asciiTheme="minorHAnsi" w:hAnsiTheme="minorHAnsi" w:cstheme="minorHAnsi"/>
          <w:spacing w:val="1"/>
        </w:rPr>
        <w:t xml:space="preserve"> </w:t>
      </w:r>
      <w:r w:rsidRPr="0000471D">
        <w:rPr>
          <w:rFonts w:asciiTheme="minorHAnsi" w:hAnsiTheme="minorHAnsi" w:cstheme="minorHAnsi"/>
          <w:spacing w:val="-1"/>
        </w:rPr>
        <w:t>into</w:t>
      </w:r>
      <w:r w:rsidRPr="0000471D">
        <w:rPr>
          <w:rFonts w:asciiTheme="minorHAnsi" w:hAnsiTheme="minorHAnsi" w:cstheme="minorHAnsi"/>
          <w:spacing w:val="-2"/>
        </w:rPr>
        <w:t xml:space="preserve"> </w:t>
      </w:r>
      <w:r w:rsidRPr="0000471D">
        <w:rPr>
          <w:rFonts w:asciiTheme="minorHAnsi" w:hAnsiTheme="minorHAnsi" w:cstheme="minorHAnsi"/>
          <w:spacing w:val="-1"/>
        </w:rPr>
        <w:t>considering</w:t>
      </w:r>
      <w:r w:rsidRPr="0000471D">
        <w:rPr>
          <w:rFonts w:asciiTheme="minorHAnsi" w:hAnsiTheme="minorHAnsi" w:cstheme="minorHAnsi"/>
        </w:rPr>
        <w:t xml:space="preserve"> </w:t>
      </w:r>
      <w:r w:rsidRPr="0000471D">
        <w:rPr>
          <w:rFonts w:asciiTheme="minorHAnsi" w:hAnsiTheme="minorHAnsi" w:cstheme="minorHAnsi"/>
          <w:spacing w:val="-1"/>
        </w:rPr>
        <w:t>risk</w:t>
      </w:r>
      <w:r w:rsidRPr="0000471D">
        <w:rPr>
          <w:rFonts w:asciiTheme="minorHAnsi" w:hAnsiTheme="minorHAnsi" w:cstheme="minorHAnsi"/>
          <w:spacing w:val="3"/>
        </w:rPr>
        <w:t xml:space="preserve"> </w:t>
      </w:r>
      <w:r w:rsidRPr="0000471D">
        <w:rPr>
          <w:rFonts w:asciiTheme="minorHAnsi" w:hAnsiTheme="minorHAnsi" w:cstheme="minorHAnsi"/>
          <w:spacing w:val="-1"/>
        </w:rPr>
        <w:t>appetite</w:t>
      </w:r>
      <w:r w:rsidRPr="0000471D">
        <w:rPr>
          <w:rFonts w:asciiTheme="minorHAnsi" w:hAnsiTheme="minorHAnsi" w:cstheme="minorHAnsi"/>
          <w:spacing w:val="-2"/>
        </w:rPr>
        <w:t xml:space="preserve"> when</w:t>
      </w:r>
      <w:r w:rsidRPr="0000471D">
        <w:rPr>
          <w:rFonts w:asciiTheme="minorHAnsi" w:hAnsiTheme="minorHAnsi" w:cstheme="minorHAnsi"/>
        </w:rPr>
        <w:t xml:space="preserve"> </w:t>
      </w:r>
      <w:r w:rsidRPr="0000471D">
        <w:rPr>
          <w:rFonts w:asciiTheme="minorHAnsi" w:hAnsiTheme="minorHAnsi" w:cstheme="minorHAnsi"/>
          <w:spacing w:val="-1"/>
        </w:rPr>
        <w:t>updating</w:t>
      </w:r>
      <w:r w:rsidRPr="0000471D">
        <w:rPr>
          <w:rFonts w:asciiTheme="minorHAnsi" w:hAnsiTheme="minorHAnsi" w:cstheme="minorHAnsi"/>
          <w:spacing w:val="3"/>
        </w:rPr>
        <w:t xml:space="preserve"> </w:t>
      </w:r>
      <w:r w:rsidRPr="0000471D">
        <w:rPr>
          <w:rFonts w:asciiTheme="minorHAnsi" w:hAnsiTheme="minorHAnsi" w:cstheme="minorHAnsi"/>
        </w:rPr>
        <w:t>a</w:t>
      </w:r>
      <w:r w:rsidRPr="0000471D">
        <w:rPr>
          <w:rFonts w:asciiTheme="minorHAnsi" w:hAnsiTheme="minorHAnsi" w:cstheme="minorHAnsi"/>
          <w:spacing w:val="-2"/>
        </w:rPr>
        <w:t xml:space="preserve"> </w:t>
      </w:r>
      <w:r w:rsidRPr="0000471D">
        <w:rPr>
          <w:rFonts w:asciiTheme="minorHAnsi" w:hAnsiTheme="minorHAnsi" w:cstheme="minorHAnsi"/>
          <w:spacing w:val="-1"/>
        </w:rPr>
        <w:t>risk</w:t>
      </w:r>
      <w:r w:rsidRPr="0000471D">
        <w:rPr>
          <w:rFonts w:asciiTheme="minorHAnsi" w:hAnsiTheme="minorHAnsi" w:cstheme="minorHAnsi"/>
          <w:spacing w:val="45"/>
        </w:rPr>
        <w:t xml:space="preserve"> </w:t>
      </w:r>
      <w:r w:rsidRPr="0000471D">
        <w:rPr>
          <w:rFonts w:asciiTheme="minorHAnsi" w:hAnsiTheme="minorHAnsi" w:cstheme="minorHAnsi"/>
          <w:spacing w:val="-1"/>
        </w:rPr>
        <w:t>entry. They</w:t>
      </w:r>
      <w:r w:rsidRPr="0000471D">
        <w:rPr>
          <w:rFonts w:asciiTheme="minorHAnsi" w:hAnsiTheme="minorHAnsi" w:cstheme="minorHAnsi"/>
          <w:spacing w:val="-2"/>
        </w:rPr>
        <w:t xml:space="preserve"> </w:t>
      </w:r>
      <w:r w:rsidRPr="0000471D">
        <w:rPr>
          <w:rFonts w:asciiTheme="minorHAnsi" w:hAnsiTheme="minorHAnsi" w:cstheme="minorHAnsi"/>
          <w:spacing w:val="-1"/>
        </w:rPr>
        <w:t>need</w:t>
      </w:r>
      <w:r w:rsidRPr="0000471D">
        <w:rPr>
          <w:rFonts w:asciiTheme="minorHAnsi" w:hAnsiTheme="minorHAnsi" w:cstheme="minorHAnsi"/>
          <w:spacing w:val="-2"/>
        </w:rPr>
        <w:t xml:space="preserve"> </w:t>
      </w:r>
      <w:r w:rsidRPr="0000471D">
        <w:rPr>
          <w:rFonts w:asciiTheme="minorHAnsi" w:hAnsiTheme="minorHAnsi" w:cstheme="minorHAnsi"/>
        </w:rPr>
        <w:t>to</w:t>
      </w:r>
      <w:r w:rsidRPr="0000471D">
        <w:rPr>
          <w:rFonts w:asciiTheme="minorHAnsi" w:hAnsiTheme="minorHAnsi" w:cstheme="minorHAnsi"/>
          <w:spacing w:val="-2"/>
        </w:rPr>
        <w:t xml:space="preserve"> </w:t>
      </w:r>
      <w:r w:rsidRPr="0000471D">
        <w:rPr>
          <w:rFonts w:asciiTheme="minorHAnsi" w:hAnsiTheme="minorHAnsi" w:cstheme="minorHAnsi"/>
          <w:spacing w:val="-1"/>
        </w:rPr>
        <w:t>consider</w:t>
      </w:r>
      <w:r w:rsidRPr="0000471D">
        <w:rPr>
          <w:rFonts w:asciiTheme="minorHAnsi" w:hAnsiTheme="minorHAnsi" w:cstheme="minorHAnsi"/>
          <w:spacing w:val="2"/>
        </w:rPr>
        <w:t xml:space="preserve"> </w:t>
      </w:r>
      <w:r w:rsidRPr="0000471D">
        <w:rPr>
          <w:rFonts w:asciiTheme="minorHAnsi" w:hAnsiTheme="minorHAnsi" w:cstheme="minorHAnsi"/>
        </w:rPr>
        <w:t>the</w:t>
      </w:r>
      <w:r w:rsidRPr="0000471D">
        <w:rPr>
          <w:rFonts w:asciiTheme="minorHAnsi" w:hAnsiTheme="minorHAnsi" w:cstheme="minorHAnsi"/>
          <w:spacing w:val="-2"/>
        </w:rPr>
        <w:t xml:space="preserve"> </w:t>
      </w:r>
      <w:r w:rsidRPr="0000471D">
        <w:rPr>
          <w:rFonts w:asciiTheme="minorHAnsi" w:hAnsiTheme="minorHAnsi" w:cstheme="minorHAnsi"/>
          <w:spacing w:val="-1"/>
        </w:rPr>
        <w:t>risk</w:t>
      </w:r>
      <w:r w:rsidRPr="0000471D">
        <w:rPr>
          <w:rFonts w:asciiTheme="minorHAnsi" w:hAnsiTheme="minorHAnsi" w:cstheme="minorHAnsi"/>
          <w:spacing w:val="1"/>
        </w:rPr>
        <w:t xml:space="preserve"> </w:t>
      </w:r>
      <w:r w:rsidRPr="0000471D">
        <w:rPr>
          <w:rFonts w:asciiTheme="minorHAnsi" w:hAnsiTheme="minorHAnsi" w:cstheme="minorHAnsi"/>
          <w:spacing w:val="-1"/>
        </w:rPr>
        <w:t>score</w:t>
      </w:r>
      <w:r w:rsidRPr="0000471D">
        <w:rPr>
          <w:rFonts w:asciiTheme="minorHAnsi" w:hAnsiTheme="minorHAnsi" w:cstheme="minorHAnsi"/>
        </w:rPr>
        <w:t xml:space="preserve"> </w:t>
      </w:r>
      <w:r w:rsidRPr="0000471D">
        <w:rPr>
          <w:rFonts w:asciiTheme="minorHAnsi" w:hAnsiTheme="minorHAnsi" w:cstheme="minorHAnsi"/>
          <w:spacing w:val="-1"/>
        </w:rPr>
        <w:t>before</w:t>
      </w:r>
      <w:r w:rsidRPr="0000471D">
        <w:rPr>
          <w:rFonts w:asciiTheme="minorHAnsi" w:hAnsiTheme="minorHAnsi" w:cstheme="minorHAnsi"/>
          <w:spacing w:val="-2"/>
        </w:rPr>
        <w:t xml:space="preserve"> </w:t>
      </w:r>
      <w:r w:rsidRPr="0000471D">
        <w:rPr>
          <w:rFonts w:asciiTheme="minorHAnsi" w:hAnsiTheme="minorHAnsi" w:cstheme="minorHAnsi"/>
          <w:spacing w:val="-1"/>
        </w:rPr>
        <w:t>and</w:t>
      </w:r>
      <w:r w:rsidRPr="0000471D">
        <w:rPr>
          <w:rFonts w:asciiTheme="minorHAnsi" w:hAnsiTheme="minorHAnsi" w:cstheme="minorHAnsi"/>
        </w:rPr>
        <w:t xml:space="preserve"> </w:t>
      </w:r>
      <w:r w:rsidRPr="0000471D">
        <w:rPr>
          <w:rFonts w:asciiTheme="minorHAnsi" w:hAnsiTheme="minorHAnsi" w:cstheme="minorHAnsi"/>
          <w:spacing w:val="-1"/>
        </w:rPr>
        <w:t>after</w:t>
      </w:r>
      <w:r w:rsidRPr="0000471D">
        <w:rPr>
          <w:rFonts w:asciiTheme="minorHAnsi" w:hAnsiTheme="minorHAnsi" w:cstheme="minorHAnsi"/>
          <w:spacing w:val="2"/>
        </w:rPr>
        <w:t xml:space="preserve"> </w:t>
      </w:r>
      <w:r w:rsidRPr="0000471D">
        <w:rPr>
          <w:rFonts w:asciiTheme="minorHAnsi" w:hAnsiTheme="minorHAnsi" w:cstheme="minorHAnsi"/>
          <w:spacing w:val="-1"/>
        </w:rPr>
        <w:t>existing</w:t>
      </w:r>
      <w:r w:rsidRPr="0000471D">
        <w:rPr>
          <w:rFonts w:asciiTheme="minorHAnsi" w:hAnsiTheme="minorHAnsi" w:cstheme="minorHAnsi"/>
          <w:spacing w:val="-2"/>
        </w:rPr>
        <w:t xml:space="preserve"> </w:t>
      </w:r>
      <w:r w:rsidRPr="0000471D">
        <w:rPr>
          <w:rFonts w:asciiTheme="minorHAnsi" w:hAnsiTheme="minorHAnsi" w:cstheme="minorHAnsi"/>
          <w:spacing w:val="-1"/>
        </w:rPr>
        <w:t>mitigating</w:t>
      </w:r>
      <w:r w:rsidRPr="0000471D">
        <w:rPr>
          <w:rFonts w:asciiTheme="minorHAnsi" w:hAnsiTheme="minorHAnsi" w:cstheme="minorHAnsi"/>
          <w:spacing w:val="3"/>
        </w:rPr>
        <w:t xml:space="preserve"> </w:t>
      </w:r>
      <w:r w:rsidRPr="0000471D">
        <w:rPr>
          <w:rFonts w:asciiTheme="minorHAnsi" w:hAnsiTheme="minorHAnsi" w:cstheme="minorHAnsi"/>
          <w:spacing w:val="-1"/>
        </w:rPr>
        <w:t>action</w:t>
      </w:r>
      <w:r w:rsidRPr="0000471D">
        <w:rPr>
          <w:rFonts w:asciiTheme="minorHAnsi" w:hAnsiTheme="minorHAnsi" w:cstheme="minorHAnsi"/>
        </w:rPr>
        <w:t xml:space="preserve"> </w:t>
      </w:r>
      <w:r w:rsidRPr="0000471D">
        <w:rPr>
          <w:rFonts w:asciiTheme="minorHAnsi" w:hAnsiTheme="minorHAnsi" w:cstheme="minorHAnsi"/>
          <w:spacing w:val="-2"/>
        </w:rPr>
        <w:t>but</w:t>
      </w:r>
      <w:r w:rsidRPr="0000471D">
        <w:rPr>
          <w:rFonts w:asciiTheme="minorHAnsi" w:hAnsiTheme="minorHAnsi" w:cstheme="minorHAnsi"/>
          <w:spacing w:val="2"/>
        </w:rPr>
        <w:t xml:space="preserve"> </w:t>
      </w:r>
      <w:r w:rsidRPr="0000471D">
        <w:rPr>
          <w:rFonts w:asciiTheme="minorHAnsi" w:hAnsiTheme="minorHAnsi" w:cstheme="minorHAnsi"/>
          <w:spacing w:val="-1"/>
        </w:rPr>
        <w:t>also</w:t>
      </w:r>
      <w:r w:rsidRPr="0000471D">
        <w:rPr>
          <w:rFonts w:asciiTheme="minorHAnsi" w:hAnsiTheme="minorHAnsi" w:cstheme="minorHAnsi"/>
          <w:spacing w:val="45"/>
        </w:rPr>
        <w:t xml:space="preserve"> </w:t>
      </w:r>
      <w:r w:rsidRPr="0000471D">
        <w:rPr>
          <w:rFonts w:asciiTheme="minorHAnsi" w:hAnsiTheme="minorHAnsi" w:cstheme="minorHAnsi"/>
        </w:rPr>
        <w:t>the</w:t>
      </w:r>
      <w:r w:rsidRPr="0000471D">
        <w:rPr>
          <w:rFonts w:asciiTheme="minorHAnsi" w:hAnsiTheme="minorHAnsi" w:cstheme="minorHAnsi"/>
          <w:spacing w:val="-2"/>
        </w:rPr>
        <w:t xml:space="preserve"> </w:t>
      </w:r>
      <w:r w:rsidRPr="0000471D">
        <w:rPr>
          <w:rFonts w:asciiTheme="minorHAnsi" w:hAnsiTheme="minorHAnsi" w:cstheme="minorHAnsi"/>
        </w:rPr>
        <w:t>final</w:t>
      </w:r>
      <w:r w:rsidRPr="0000471D">
        <w:rPr>
          <w:rFonts w:asciiTheme="minorHAnsi" w:hAnsiTheme="minorHAnsi" w:cstheme="minorHAnsi"/>
          <w:spacing w:val="-3"/>
        </w:rPr>
        <w:t xml:space="preserve"> </w:t>
      </w:r>
      <w:r w:rsidRPr="0000471D">
        <w:rPr>
          <w:rFonts w:asciiTheme="minorHAnsi" w:hAnsiTheme="minorHAnsi" w:cstheme="minorHAnsi"/>
          <w:spacing w:val="-1"/>
        </w:rPr>
        <w:t>tolerable</w:t>
      </w:r>
      <w:r w:rsidRPr="0000471D">
        <w:rPr>
          <w:rFonts w:asciiTheme="minorHAnsi" w:hAnsiTheme="minorHAnsi" w:cstheme="minorHAnsi"/>
          <w:spacing w:val="-2"/>
        </w:rPr>
        <w:t xml:space="preserve"> </w:t>
      </w:r>
      <w:r w:rsidRPr="0000471D">
        <w:rPr>
          <w:rFonts w:asciiTheme="minorHAnsi" w:hAnsiTheme="minorHAnsi" w:cstheme="minorHAnsi"/>
          <w:spacing w:val="-1"/>
        </w:rPr>
        <w:t>risk</w:t>
      </w:r>
      <w:r w:rsidRPr="0000471D">
        <w:rPr>
          <w:rFonts w:asciiTheme="minorHAnsi" w:hAnsiTheme="minorHAnsi" w:cstheme="minorHAnsi"/>
          <w:spacing w:val="3"/>
        </w:rPr>
        <w:t xml:space="preserve"> </w:t>
      </w:r>
      <w:r w:rsidRPr="0000471D">
        <w:rPr>
          <w:rFonts w:asciiTheme="minorHAnsi" w:hAnsiTheme="minorHAnsi" w:cstheme="minorHAnsi"/>
          <w:spacing w:val="-1"/>
        </w:rPr>
        <w:t>status</w:t>
      </w:r>
      <w:r w:rsidRPr="0000471D">
        <w:rPr>
          <w:rFonts w:asciiTheme="minorHAnsi" w:hAnsiTheme="minorHAnsi" w:cstheme="minorHAnsi"/>
          <w:spacing w:val="-2"/>
        </w:rPr>
        <w:t xml:space="preserve"> </w:t>
      </w:r>
      <w:r w:rsidRPr="0000471D">
        <w:rPr>
          <w:rFonts w:asciiTheme="minorHAnsi" w:hAnsiTheme="minorHAnsi" w:cstheme="minorHAnsi"/>
          <w:spacing w:val="-1"/>
        </w:rPr>
        <w:t xml:space="preserve">(i.e. </w:t>
      </w:r>
      <w:r w:rsidRPr="0000471D">
        <w:rPr>
          <w:rFonts w:asciiTheme="minorHAnsi" w:hAnsiTheme="minorHAnsi" w:cstheme="minorHAnsi"/>
          <w:spacing w:val="-2"/>
        </w:rPr>
        <w:t>what</w:t>
      </w:r>
      <w:r w:rsidRPr="0000471D">
        <w:rPr>
          <w:rFonts w:asciiTheme="minorHAnsi" w:hAnsiTheme="minorHAnsi" w:cstheme="minorHAnsi"/>
          <w:spacing w:val="2"/>
        </w:rPr>
        <w:t xml:space="preserve"> </w:t>
      </w:r>
      <w:r w:rsidRPr="0000471D">
        <w:rPr>
          <w:rFonts w:asciiTheme="minorHAnsi" w:hAnsiTheme="minorHAnsi" w:cstheme="minorHAnsi"/>
          <w:spacing w:val="-1"/>
        </w:rPr>
        <w:t>they</w:t>
      </w:r>
      <w:r w:rsidRPr="0000471D">
        <w:rPr>
          <w:rFonts w:asciiTheme="minorHAnsi" w:hAnsiTheme="minorHAnsi" w:cstheme="minorHAnsi"/>
          <w:spacing w:val="-2"/>
        </w:rPr>
        <w:t xml:space="preserve"> </w:t>
      </w:r>
      <w:r w:rsidRPr="0000471D">
        <w:rPr>
          <w:rFonts w:asciiTheme="minorHAnsi" w:hAnsiTheme="minorHAnsi" w:cstheme="minorHAnsi"/>
          <w:spacing w:val="-1"/>
        </w:rPr>
        <w:t>are</w:t>
      </w:r>
      <w:r w:rsidRPr="0000471D">
        <w:rPr>
          <w:rFonts w:asciiTheme="minorHAnsi" w:hAnsiTheme="minorHAnsi" w:cstheme="minorHAnsi"/>
        </w:rPr>
        <w:t xml:space="preserve"> </w:t>
      </w:r>
      <w:r w:rsidRPr="0000471D">
        <w:rPr>
          <w:rFonts w:asciiTheme="minorHAnsi" w:hAnsiTheme="minorHAnsi" w:cstheme="minorHAnsi"/>
          <w:spacing w:val="-2"/>
        </w:rPr>
        <w:t xml:space="preserve">aiming </w:t>
      </w:r>
      <w:r w:rsidRPr="0000471D">
        <w:rPr>
          <w:rFonts w:asciiTheme="minorHAnsi" w:hAnsiTheme="minorHAnsi" w:cstheme="minorHAnsi"/>
        </w:rPr>
        <w:t>for</w:t>
      </w:r>
      <w:r w:rsidRPr="0000471D">
        <w:rPr>
          <w:rFonts w:asciiTheme="minorHAnsi" w:hAnsiTheme="minorHAnsi" w:cstheme="minorHAnsi"/>
          <w:spacing w:val="2"/>
        </w:rPr>
        <w:t xml:space="preserve"> </w:t>
      </w:r>
      <w:r w:rsidRPr="0000471D">
        <w:rPr>
          <w:rFonts w:asciiTheme="minorHAnsi" w:hAnsiTheme="minorHAnsi" w:cstheme="minorHAnsi"/>
          <w:spacing w:val="-1"/>
        </w:rPr>
        <w:t>in</w:t>
      </w:r>
      <w:r w:rsidRPr="0000471D">
        <w:rPr>
          <w:rFonts w:asciiTheme="minorHAnsi" w:hAnsiTheme="minorHAnsi" w:cstheme="minorHAnsi"/>
          <w:spacing w:val="-2"/>
        </w:rPr>
        <w:t xml:space="preserve"> </w:t>
      </w:r>
      <w:r w:rsidRPr="0000471D">
        <w:rPr>
          <w:rFonts w:asciiTheme="minorHAnsi" w:hAnsiTheme="minorHAnsi" w:cstheme="minorHAnsi"/>
          <w:spacing w:val="-1"/>
        </w:rPr>
        <w:t>terms</w:t>
      </w:r>
      <w:r w:rsidRPr="0000471D">
        <w:rPr>
          <w:rFonts w:asciiTheme="minorHAnsi" w:hAnsiTheme="minorHAnsi" w:cstheme="minorHAnsi"/>
          <w:spacing w:val="-2"/>
        </w:rPr>
        <w:t xml:space="preserve"> of</w:t>
      </w:r>
      <w:r w:rsidRPr="0000471D">
        <w:rPr>
          <w:rFonts w:asciiTheme="minorHAnsi" w:hAnsiTheme="minorHAnsi" w:cstheme="minorHAnsi"/>
          <w:spacing w:val="2"/>
        </w:rPr>
        <w:t xml:space="preserve"> </w:t>
      </w:r>
      <w:r w:rsidRPr="0000471D">
        <w:rPr>
          <w:rFonts w:asciiTheme="minorHAnsi" w:hAnsiTheme="minorHAnsi" w:cstheme="minorHAnsi"/>
          <w:spacing w:val="-1"/>
        </w:rPr>
        <w:t>status</w:t>
      </w:r>
      <w:r w:rsidRPr="0000471D">
        <w:rPr>
          <w:rFonts w:asciiTheme="minorHAnsi" w:hAnsiTheme="minorHAnsi" w:cstheme="minorHAnsi"/>
          <w:spacing w:val="-2"/>
        </w:rPr>
        <w:t xml:space="preserve"> </w:t>
      </w:r>
      <w:r w:rsidRPr="0000471D">
        <w:rPr>
          <w:rFonts w:asciiTheme="minorHAnsi" w:hAnsiTheme="minorHAnsi" w:cstheme="minorHAnsi"/>
        </w:rPr>
        <w:t>for</w:t>
      </w:r>
      <w:r w:rsidRPr="0000471D">
        <w:rPr>
          <w:rFonts w:asciiTheme="minorHAnsi" w:hAnsiTheme="minorHAnsi" w:cstheme="minorHAnsi"/>
          <w:spacing w:val="-1"/>
        </w:rPr>
        <w:t xml:space="preserve"> that particular</w:t>
      </w:r>
      <w:r w:rsidRPr="0000471D">
        <w:rPr>
          <w:rFonts w:asciiTheme="minorHAnsi" w:hAnsiTheme="minorHAnsi" w:cstheme="minorHAnsi"/>
          <w:spacing w:val="58"/>
        </w:rPr>
        <w:t xml:space="preserve"> </w:t>
      </w:r>
      <w:r w:rsidRPr="0000471D">
        <w:rPr>
          <w:rFonts w:asciiTheme="minorHAnsi" w:hAnsiTheme="minorHAnsi" w:cstheme="minorHAnsi"/>
          <w:spacing w:val="-1"/>
        </w:rPr>
        <w:t>risk).</w:t>
      </w:r>
    </w:p>
    <w:p w14:paraId="4A960461" w14:textId="4AB14DA4" w:rsidR="006A0B27" w:rsidRPr="006A0B27" w:rsidRDefault="006A0B27" w:rsidP="00B71017">
      <w:pPr>
        <w:pStyle w:val="BodyText"/>
        <w:ind w:right="1272"/>
        <w:contextualSpacing/>
        <w:rPr>
          <w:rFonts w:asciiTheme="minorHAnsi" w:hAnsiTheme="minorHAnsi" w:cstheme="minorHAnsi"/>
          <w:sz w:val="24"/>
        </w:rPr>
      </w:pPr>
      <w:r>
        <w:rPr>
          <w:rFonts w:asciiTheme="minorHAnsi" w:hAnsiTheme="minorHAnsi" w:cstheme="minorHAnsi"/>
        </w:rPr>
        <w:t>8.3</w:t>
      </w:r>
      <w:r>
        <w:rPr>
          <w:rFonts w:asciiTheme="minorHAnsi" w:hAnsiTheme="minorHAnsi" w:cstheme="minorHAnsi"/>
        </w:rPr>
        <w:tab/>
      </w:r>
      <w:r w:rsidRPr="006A0B27">
        <w:rPr>
          <w:rFonts w:asciiTheme="minorHAnsi" w:hAnsiTheme="minorHAnsi" w:cstheme="minorHAnsi"/>
        </w:rPr>
        <w:t>In determining what is the best action to take consideration will be given to the risk</w:t>
      </w:r>
      <w:r w:rsidRPr="006A0B27">
        <w:rPr>
          <w:rFonts w:asciiTheme="minorHAnsi" w:hAnsiTheme="minorHAnsi" w:cstheme="minorHAnsi"/>
          <w:spacing w:val="1"/>
        </w:rPr>
        <w:t xml:space="preserve"> </w:t>
      </w:r>
      <w:r w:rsidRPr="006A0B27">
        <w:rPr>
          <w:rFonts w:asciiTheme="minorHAnsi" w:hAnsiTheme="minorHAnsi" w:cstheme="minorHAnsi"/>
        </w:rPr>
        <w:t>appetite of the organisation.</w:t>
      </w:r>
      <w:r w:rsidRPr="006A0B27">
        <w:rPr>
          <w:rFonts w:asciiTheme="minorHAnsi" w:hAnsiTheme="minorHAnsi" w:cstheme="minorHAnsi"/>
          <w:spacing w:val="1"/>
        </w:rPr>
        <w:t xml:space="preserve"> </w:t>
      </w:r>
      <w:r w:rsidRPr="006A0B27">
        <w:rPr>
          <w:rFonts w:asciiTheme="minorHAnsi" w:hAnsiTheme="minorHAnsi" w:cstheme="minorHAnsi"/>
        </w:rPr>
        <w:t>This basically means that we will determine whether we</w:t>
      </w:r>
      <w:r w:rsidRPr="006A0B27">
        <w:rPr>
          <w:rFonts w:asciiTheme="minorHAnsi" w:hAnsiTheme="minorHAnsi" w:cstheme="minorHAnsi"/>
          <w:spacing w:val="-64"/>
        </w:rPr>
        <w:t xml:space="preserve"> </w:t>
      </w:r>
      <w:r w:rsidRPr="006A0B27">
        <w:rPr>
          <w:rFonts w:asciiTheme="minorHAnsi" w:hAnsiTheme="minorHAnsi" w:cstheme="minorHAnsi"/>
        </w:rPr>
        <w:t>will have a low, medium, or high appetite and depending on this appetite what</w:t>
      </w:r>
      <w:r w:rsidRPr="006A0B27">
        <w:rPr>
          <w:rFonts w:asciiTheme="minorHAnsi" w:hAnsiTheme="minorHAnsi" w:cstheme="minorHAnsi"/>
          <w:spacing w:val="1"/>
        </w:rPr>
        <w:t xml:space="preserve"> </w:t>
      </w:r>
      <w:r w:rsidRPr="006A0B27">
        <w:rPr>
          <w:rFonts w:asciiTheme="minorHAnsi" w:hAnsiTheme="minorHAnsi" w:cstheme="minorHAnsi"/>
        </w:rPr>
        <w:t>technique</w:t>
      </w:r>
      <w:r w:rsidRPr="006A0B27">
        <w:rPr>
          <w:rFonts w:asciiTheme="minorHAnsi" w:hAnsiTheme="minorHAnsi" w:cstheme="minorHAnsi"/>
          <w:spacing w:val="-2"/>
        </w:rPr>
        <w:t xml:space="preserve"> </w:t>
      </w:r>
      <w:r w:rsidRPr="006A0B27">
        <w:rPr>
          <w:rFonts w:asciiTheme="minorHAnsi" w:hAnsiTheme="minorHAnsi" w:cstheme="minorHAnsi"/>
        </w:rPr>
        <w:t>we</w:t>
      </w:r>
      <w:r w:rsidRPr="006A0B27">
        <w:rPr>
          <w:rFonts w:asciiTheme="minorHAnsi" w:hAnsiTheme="minorHAnsi" w:cstheme="minorHAnsi"/>
          <w:spacing w:val="1"/>
        </w:rPr>
        <w:t xml:space="preserve"> </w:t>
      </w:r>
      <w:r w:rsidRPr="006A0B27">
        <w:rPr>
          <w:rFonts w:asciiTheme="minorHAnsi" w:hAnsiTheme="minorHAnsi" w:cstheme="minorHAnsi"/>
        </w:rPr>
        <w:t>will</w:t>
      </w:r>
      <w:r w:rsidRPr="006A0B27">
        <w:rPr>
          <w:rFonts w:asciiTheme="minorHAnsi" w:hAnsiTheme="minorHAnsi" w:cstheme="minorHAnsi"/>
          <w:spacing w:val="-2"/>
        </w:rPr>
        <w:t xml:space="preserve"> </w:t>
      </w:r>
      <w:r w:rsidRPr="006A0B27">
        <w:rPr>
          <w:rFonts w:asciiTheme="minorHAnsi" w:hAnsiTheme="minorHAnsi" w:cstheme="minorHAnsi"/>
        </w:rPr>
        <w:t>utilise</w:t>
      </w:r>
      <w:r w:rsidRPr="006A0B27">
        <w:rPr>
          <w:rFonts w:asciiTheme="minorHAnsi" w:hAnsiTheme="minorHAnsi" w:cstheme="minorHAnsi"/>
          <w:spacing w:val="-1"/>
        </w:rPr>
        <w:t xml:space="preserve"> </w:t>
      </w:r>
      <w:r w:rsidRPr="006A0B27">
        <w:rPr>
          <w:rFonts w:asciiTheme="minorHAnsi" w:hAnsiTheme="minorHAnsi" w:cstheme="minorHAnsi"/>
        </w:rPr>
        <w:t>to</w:t>
      </w:r>
      <w:r w:rsidRPr="006A0B27">
        <w:rPr>
          <w:rFonts w:asciiTheme="minorHAnsi" w:hAnsiTheme="minorHAnsi" w:cstheme="minorHAnsi"/>
          <w:spacing w:val="-4"/>
        </w:rPr>
        <w:t xml:space="preserve"> </w:t>
      </w:r>
      <w:r w:rsidRPr="006A0B27">
        <w:rPr>
          <w:rFonts w:asciiTheme="minorHAnsi" w:hAnsiTheme="minorHAnsi" w:cstheme="minorHAnsi"/>
        </w:rPr>
        <w:t>either</w:t>
      </w:r>
      <w:r w:rsidRPr="006A0B27">
        <w:rPr>
          <w:rFonts w:asciiTheme="minorHAnsi" w:hAnsiTheme="minorHAnsi" w:cstheme="minorHAnsi"/>
          <w:spacing w:val="-1"/>
        </w:rPr>
        <w:t xml:space="preserve"> </w:t>
      </w:r>
      <w:r w:rsidRPr="006A0B27">
        <w:rPr>
          <w:rFonts w:asciiTheme="minorHAnsi" w:hAnsiTheme="minorHAnsi" w:cstheme="minorHAnsi"/>
        </w:rPr>
        <w:t>avoid,</w:t>
      </w:r>
      <w:r w:rsidRPr="006A0B27">
        <w:rPr>
          <w:rFonts w:asciiTheme="minorHAnsi" w:hAnsiTheme="minorHAnsi" w:cstheme="minorHAnsi"/>
          <w:spacing w:val="-1"/>
        </w:rPr>
        <w:t xml:space="preserve"> </w:t>
      </w:r>
      <w:r w:rsidRPr="006A0B27">
        <w:rPr>
          <w:rFonts w:asciiTheme="minorHAnsi" w:hAnsiTheme="minorHAnsi" w:cstheme="minorHAnsi"/>
        </w:rPr>
        <w:t>prevent,</w:t>
      </w:r>
      <w:r w:rsidRPr="006A0B27">
        <w:rPr>
          <w:rFonts w:asciiTheme="minorHAnsi" w:hAnsiTheme="minorHAnsi" w:cstheme="minorHAnsi"/>
          <w:spacing w:val="-1"/>
        </w:rPr>
        <w:t xml:space="preserve"> </w:t>
      </w:r>
      <w:r w:rsidRPr="006A0B27">
        <w:rPr>
          <w:rFonts w:asciiTheme="minorHAnsi" w:hAnsiTheme="minorHAnsi" w:cstheme="minorHAnsi"/>
        </w:rPr>
        <w:t>retain,</w:t>
      </w:r>
      <w:r w:rsidRPr="006A0B27">
        <w:rPr>
          <w:rFonts w:asciiTheme="minorHAnsi" w:hAnsiTheme="minorHAnsi" w:cstheme="minorHAnsi"/>
          <w:spacing w:val="-2"/>
        </w:rPr>
        <w:t xml:space="preserve"> </w:t>
      </w:r>
      <w:r w:rsidRPr="006A0B27">
        <w:rPr>
          <w:rFonts w:asciiTheme="minorHAnsi" w:hAnsiTheme="minorHAnsi" w:cstheme="minorHAnsi"/>
        </w:rPr>
        <w:t>cover</w:t>
      </w:r>
      <w:r w:rsidRPr="006A0B27">
        <w:rPr>
          <w:rFonts w:asciiTheme="minorHAnsi" w:hAnsiTheme="minorHAnsi" w:cstheme="minorHAnsi"/>
          <w:spacing w:val="-1"/>
        </w:rPr>
        <w:t xml:space="preserve"> </w:t>
      </w:r>
      <w:r w:rsidRPr="006A0B27">
        <w:rPr>
          <w:rFonts w:asciiTheme="minorHAnsi" w:hAnsiTheme="minorHAnsi" w:cstheme="minorHAnsi"/>
        </w:rPr>
        <w:t>or</w:t>
      </w:r>
      <w:r w:rsidRPr="006A0B27">
        <w:rPr>
          <w:rFonts w:asciiTheme="minorHAnsi" w:hAnsiTheme="minorHAnsi" w:cstheme="minorHAnsi"/>
          <w:spacing w:val="-1"/>
        </w:rPr>
        <w:t xml:space="preserve"> </w:t>
      </w:r>
      <w:r w:rsidRPr="006A0B27">
        <w:rPr>
          <w:rFonts w:asciiTheme="minorHAnsi" w:hAnsiTheme="minorHAnsi" w:cstheme="minorHAnsi"/>
        </w:rPr>
        <w:t>transfer</w:t>
      </w:r>
      <w:r w:rsidRPr="006A0B27">
        <w:rPr>
          <w:rFonts w:asciiTheme="minorHAnsi" w:hAnsiTheme="minorHAnsi" w:cstheme="minorHAnsi"/>
          <w:spacing w:val="-1"/>
        </w:rPr>
        <w:t xml:space="preserve"> </w:t>
      </w:r>
      <w:r w:rsidRPr="006A0B27">
        <w:rPr>
          <w:rFonts w:asciiTheme="minorHAnsi" w:hAnsiTheme="minorHAnsi" w:cstheme="minorHAnsi"/>
        </w:rPr>
        <w:t>the</w:t>
      </w:r>
      <w:r w:rsidRPr="006A0B27">
        <w:rPr>
          <w:rFonts w:asciiTheme="minorHAnsi" w:hAnsiTheme="minorHAnsi" w:cstheme="minorHAnsi"/>
          <w:spacing w:val="-3"/>
        </w:rPr>
        <w:t xml:space="preserve"> </w:t>
      </w:r>
      <w:r w:rsidRPr="006A0B27">
        <w:rPr>
          <w:rFonts w:asciiTheme="minorHAnsi" w:hAnsiTheme="minorHAnsi" w:cstheme="minorHAnsi"/>
        </w:rPr>
        <w:t>risk.</w:t>
      </w:r>
    </w:p>
    <w:p w14:paraId="7832E190" w14:textId="77777777" w:rsidR="006A0B27" w:rsidRPr="006A0B27" w:rsidRDefault="006A0B27" w:rsidP="00B71017">
      <w:pPr>
        <w:pStyle w:val="BodyText"/>
        <w:spacing w:before="9"/>
        <w:contextualSpacing/>
        <w:rPr>
          <w:rFonts w:asciiTheme="minorHAnsi" w:hAnsiTheme="minorHAnsi" w:cstheme="minorHAnsi"/>
          <w:sz w:val="27"/>
        </w:rPr>
      </w:pPr>
    </w:p>
    <w:p w14:paraId="530459D5" w14:textId="37EB0760" w:rsidR="006A0B27" w:rsidRPr="006A0B27" w:rsidRDefault="006A0B27" w:rsidP="00B71017">
      <w:pPr>
        <w:pStyle w:val="BodyText"/>
        <w:ind w:right="1272"/>
        <w:contextualSpacing/>
        <w:rPr>
          <w:rFonts w:asciiTheme="minorHAnsi" w:hAnsiTheme="minorHAnsi" w:cstheme="minorHAnsi"/>
          <w:sz w:val="24"/>
        </w:rPr>
      </w:pPr>
      <w:r>
        <w:rPr>
          <w:rFonts w:asciiTheme="minorHAnsi" w:hAnsiTheme="minorHAnsi" w:cstheme="minorHAnsi"/>
        </w:rPr>
        <w:t>8.4</w:t>
      </w:r>
      <w:r>
        <w:rPr>
          <w:rFonts w:asciiTheme="minorHAnsi" w:hAnsiTheme="minorHAnsi" w:cstheme="minorHAnsi"/>
        </w:rPr>
        <w:tab/>
      </w:r>
      <w:r w:rsidRPr="006A0B27">
        <w:rPr>
          <w:rFonts w:asciiTheme="minorHAnsi" w:hAnsiTheme="minorHAnsi" w:cstheme="minorHAnsi"/>
        </w:rPr>
        <w:t>The</w:t>
      </w:r>
      <w:r w:rsidRPr="006A0B27">
        <w:rPr>
          <w:rFonts w:asciiTheme="minorHAnsi" w:hAnsiTheme="minorHAnsi" w:cstheme="minorHAnsi"/>
          <w:spacing w:val="-2"/>
        </w:rPr>
        <w:t xml:space="preserve"> </w:t>
      </w:r>
      <w:r w:rsidRPr="006A0B27">
        <w:rPr>
          <w:rFonts w:asciiTheme="minorHAnsi" w:hAnsiTheme="minorHAnsi" w:cstheme="minorHAnsi"/>
        </w:rPr>
        <w:t>higher</w:t>
      </w:r>
      <w:r w:rsidRPr="006A0B27">
        <w:rPr>
          <w:rFonts w:asciiTheme="minorHAnsi" w:hAnsiTheme="minorHAnsi" w:cstheme="minorHAnsi"/>
          <w:spacing w:val="-2"/>
        </w:rPr>
        <w:t xml:space="preserve"> </w:t>
      </w:r>
      <w:r w:rsidRPr="006A0B27">
        <w:rPr>
          <w:rFonts w:asciiTheme="minorHAnsi" w:hAnsiTheme="minorHAnsi" w:cstheme="minorHAnsi"/>
        </w:rPr>
        <w:t>the</w:t>
      </w:r>
      <w:r w:rsidRPr="006A0B27">
        <w:rPr>
          <w:rFonts w:asciiTheme="minorHAnsi" w:hAnsiTheme="minorHAnsi" w:cstheme="minorHAnsi"/>
          <w:spacing w:val="-3"/>
        </w:rPr>
        <w:t xml:space="preserve"> </w:t>
      </w:r>
      <w:r w:rsidRPr="006A0B27">
        <w:rPr>
          <w:rFonts w:asciiTheme="minorHAnsi" w:hAnsiTheme="minorHAnsi" w:cstheme="minorHAnsi"/>
        </w:rPr>
        <w:t>appetite</w:t>
      </w:r>
      <w:r w:rsidRPr="006A0B27">
        <w:rPr>
          <w:rFonts w:asciiTheme="minorHAnsi" w:hAnsiTheme="minorHAnsi" w:cstheme="minorHAnsi"/>
          <w:spacing w:val="-2"/>
        </w:rPr>
        <w:t xml:space="preserve"> </w:t>
      </w:r>
      <w:r w:rsidRPr="006A0B27">
        <w:rPr>
          <w:rFonts w:asciiTheme="minorHAnsi" w:hAnsiTheme="minorHAnsi" w:cstheme="minorHAnsi"/>
        </w:rPr>
        <w:t>the</w:t>
      </w:r>
      <w:r w:rsidRPr="006A0B27">
        <w:rPr>
          <w:rFonts w:asciiTheme="minorHAnsi" w:hAnsiTheme="minorHAnsi" w:cstheme="minorHAnsi"/>
          <w:spacing w:val="-1"/>
        </w:rPr>
        <w:t xml:space="preserve"> </w:t>
      </w:r>
      <w:r w:rsidRPr="006A0B27">
        <w:rPr>
          <w:rFonts w:asciiTheme="minorHAnsi" w:hAnsiTheme="minorHAnsi" w:cstheme="minorHAnsi"/>
        </w:rPr>
        <w:t>more</w:t>
      </w:r>
      <w:r w:rsidRPr="006A0B27">
        <w:rPr>
          <w:rFonts w:asciiTheme="minorHAnsi" w:hAnsiTheme="minorHAnsi" w:cstheme="minorHAnsi"/>
          <w:spacing w:val="-2"/>
        </w:rPr>
        <w:t xml:space="preserve"> </w:t>
      </w:r>
      <w:r w:rsidRPr="006A0B27">
        <w:rPr>
          <w:rFonts w:asciiTheme="minorHAnsi" w:hAnsiTheme="minorHAnsi" w:cstheme="minorHAnsi"/>
        </w:rPr>
        <w:t>risk</w:t>
      </w:r>
      <w:r w:rsidRPr="006A0B27">
        <w:rPr>
          <w:rFonts w:asciiTheme="minorHAnsi" w:hAnsiTheme="minorHAnsi" w:cstheme="minorHAnsi"/>
          <w:spacing w:val="-2"/>
        </w:rPr>
        <w:t xml:space="preserve"> </w:t>
      </w:r>
      <w:r w:rsidRPr="006A0B27">
        <w:rPr>
          <w:rFonts w:asciiTheme="minorHAnsi" w:hAnsiTheme="minorHAnsi" w:cstheme="minorHAnsi"/>
        </w:rPr>
        <w:t>we</w:t>
      </w:r>
      <w:r w:rsidRPr="006A0B27">
        <w:rPr>
          <w:rFonts w:asciiTheme="minorHAnsi" w:hAnsiTheme="minorHAnsi" w:cstheme="minorHAnsi"/>
          <w:spacing w:val="-1"/>
        </w:rPr>
        <w:t xml:space="preserve"> </w:t>
      </w:r>
      <w:r w:rsidRPr="006A0B27">
        <w:rPr>
          <w:rFonts w:asciiTheme="minorHAnsi" w:hAnsiTheme="minorHAnsi" w:cstheme="minorHAnsi"/>
        </w:rPr>
        <w:t>will</w:t>
      </w:r>
      <w:r w:rsidRPr="006A0B27">
        <w:rPr>
          <w:rFonts w:asciiTheme="minorHAnsi" w:hAnsiTheme="minorHAnsi" w:cstheme="minorHAnsi"/>
          <w:spacing w:val="-5"/>
        </w:rPr>
        <w:t xml:space="preserve"> </w:t>
      </w:r>
      <w:r w:rsidRPr="006A0B27">
        <w:rPr>
          <w:rFonts w:asciiTheme="minorHAnsi" w:hAnsiTheme="minorHAnsi" w:cstheme="minorHAnsi"/>
        </w:rPr>
        <w:t>take</w:t>
      </w:r>
      <w:r w:rsidRPr="006A0B27">
        <w:rPr>
          <w:rFonts w:asciiTheme="minorHAnsi" w:hAnsiTheme="minorHAnsi" w:cstheme="minorHAnsi"/>
          <w:spacing w:val="-1"/>
        </w:rPr>
        <w:t xml:space="preserve"> </w:t>
      </w:r>
      <w:r w:rsidRPr="006A0B27">
        <w:rPr>
          <w:rFonts w:asciiTheme="minorHAnsi" w:hAnsiTheme="minorHAnsi" w:cstheme="minorHAnsi"/>
        </w:rPr>
        <w:t>(retain</w:t>
      </w:r>
      <w:r w:rsidRPr="006A0B27">
        <w:rPr>
          <w:rFonts w:asciiTheme="minorHAnsi" w:hAnsiTheme="minorHAnsi" w:cstheme="minorHAnsi"/>
          <w:spacing w:val="-2"/>
        </w:rPr>
        <w:t xml:space="preserve"> </w:t>
      </w:r>
      <w:r w:rsidRPr="006A0B27">
        <w:rPr>
          <w:rFonts w:asciiTheme="minorHAnsi" w:hAnsiTheme="minorHAnsi" w:cstheme="minorHAnsi"/>
        </w:rPr>
        <w:t>risk)</w:t>
      </w:r>
      <w:r w:rsidRPr="006A0B27">
        <w:rPr>
          <w:rFonts w:asciiTheme="minorHAnsi" w:hAnsiTheme="minorHAnsi" w:cstheme="minorHAnsi"/>
          <w:spacing w:val="-1"/>
        </w:rPr>
        <w:t xml:space="preserve"> </w:t>
      </w:r>
      <w:r w:rsidRPr="006A0B27">
        <w:rPr>
          <w:rFonts w:asciiTheme="minorHAnsi" w:hAnsiTheme="minorHAnsi" w:cstheme="minorHAnsi"/>
        </w:rPr>
        <w:t>whereas</w:t>
      </w:r>
      <w:r w:rsidRPr="006A0B27">
        <w:rPr>
          <w:rFonts w:asciiTheme="minorHAnsi" w:hAnsiTheme="minorHAnsi" w:cstheme="minorHAnsi"/>
          <w:spacing w:val="-2"/>
        </w:rPr>
        <w:t xml:space="preserve"> </w:t>
      </w:r>
      <w:r w:rsidRPr="006A0B27">
        <w:rPr>
          <w:rFonts w:asciiTheme="minorHAnsi" w:hAnsiTheme="minorHAnsi" w:cstheme="minorHAnsi"/>
        </w:rPr>
        <w:t>the</w:t>
      </w:r>
      <w:r w:rsidRPr="006A0B27">
        <w:rPr>
          <w:rFonts w:asciiTheme="minorHAnsi" w:hAnsiTheme="minorHAnsi" w:cstheme="minorHAnsi"/>
          <w:spacing w:val="-2"/>
        </w:rPr>
        <w:t xml:space="preserve"> </w:t>
      </w:r>
      <w:r w:rsidRPr="006A0B27">
        <w:rPr>
          <w:rFonts w:asciiTheme="minorHAnsi" w:hAnsiTheme="minorHAnsi" w:cstheme="minorHAnsi"/>
        </w:rPr>
        <w:t>lower</w:t>
      </w:r>
      <w:r w:rsidRPr="006A0B27">
        <w:rPr>
          <w:rFonts w:asciiTheme="minorHAnsi" w:hAnsiTheme="minorHAnsi" w:cstheme="minorHAnsi"/>
          <w:spacing w:val="-1"/>
        </w:rPr>
        <w:t xml:space="preserve"> </w:t>
      </w:r>
      <w:r w:rsidRPr="006A0B27">
        <w:rPr>
          <w:rFonts w:asciiTheme="minorHAnsi" w:hAnsiTheme="minorHAnsi" w:cstheme="minorHAnsi"/>
        </w:rPr>
        <w:t>the</w:t>
      </w:r>
      <w:r w:rsidRPr="006A0B27">
        <w:rPr>
          <w:rFonts w:asciiTheme="minorHAnsi" w:hAnsiTheme="minorHAnsi" w:cstheme="minorHAnsi"/>
          <w:spacing w:val="-64"/>
        </w:rPr>
        <w:t xml:space="preserve"> </w:t>
      </w:r>
      <w:r w:rsidRPr="006A0B27">
        <w:rPr>
          <w:rFonts w:asciiTheme="minorHAnsi" w:hAnsiTheme="minorHAnsi" w:cstheme="minorHAnsi"/>
        </w:rPr>
        <w:t>appetite</w:t>
      </w:r>
      <w:r w:rsidRPr="006A0B27">
        <w:rPr>
          <w:rFonts w:asciiTheme="minorHAnsi" w:hAnsiTheme="minorHAnsi" w:cstheme="minorHAnsi"/>
          <w:spacing w:val="-2"/>
        </w:rPr>
        <w:t xml:space="preserve"> </w:t>
      </w:r>
      <w:r w:rsidRPr="006A0B27">
        <w:rPr>
          <w:rFonts w:asciiTheme="minorHAnsi" w:hAnsiTheme="minorHAnsi" w:cstheme="minorHAnsi"/>
        </w:rPr>
        <w:t>the</w:t>
      </w:r>
      <w:r w:rsidRPr="006A0B27">
        <w:rPr>
          <w:rFonts w:asciiTheme="minorHAnsi" w:hAnsiTheme="minorHAnsi" w:cstheme="minorHAnsi"/>
          <w:spacing w:val="-2"/>
        </w:rPr>
        <w:t xml:space="preserve"> </w:t>
      </w:r>
      <w:r w:rsidRPr="006A0B27">
        <w:rPr>
          <w:rFonts w:asciiTheme="minorHAnsi" w:hAnsiTheme="minorHAnsi" w:cstheme="minorHAnsi"/>
        </w:rPr>
        <w:t>more risks we will</w:t>
      </w:r>
      <w:r w:rsidRPr="006A0B27">
        <w:rPr>
          <w:rFonts w:asciiTheme="minorHAnsi" w:hAnsiTheme="minorHAnsi" w:cstheme="minorHAnsi"/>
          <w:spacing w:val="-1"/>
        </w:rPr>
        <w:t xml:space="preserve"> </w:t>
      </w:r>
      <w:r w:rsidRPr="006A0B27">
        <w:rPr>
          <w:rFonts w:asciiTheme="minorHAnsi" w:hAnsiTheme="minorHAnsi" w:cstheme="minorHAnsi"/>
        </w:rPr>
        <w:t>avoid (avoid).</w:t>
      </w:r>
    </w:p>
    <w:p w14:paraId="497B0F8D" w14:textId="77777777" w:rsidR="006A0B27" w:rsidRPr="006A0B27" w:rsidRDefault="006A0B27" w:rsidP="00B71017">
      <w:pPr>
        <w:pStyle w:val="BodyText"/>
        <w:spacing w:before="8"/>
        <w:contextualSpacing/>
        <w:rPr>
          <w:rFonts w:asciiTheme="minorHAnsi" w:hAnsiTheme="minorHAnsi" w:cstheme="minorHAnsi"/>
          <w:sz w:val="27"/>
        </w:rPr>
      </w:pPr>
    </w:p>
    <w:p w14:paraId="11106AB1" w14:textId="50A6A385" w:rsidR="006A0B27" w:rsidRPr="006A0B27" w:rsidRDefault="00692EE4" w:rsidP="00B71017">
      <w:pPr>
        <w:pStyle w:val="BodyText"/>
        <w:ind w:right="2219"/>
        <w:contextualSpacing/>
        <w:rPr>
          <w:rFonts w:asciiTheme="minorHAnsi" w:hAnsiTheme="minorHAnsi" w:cstheme="minorHAnsi"/>
          <w:sz w:val="24"/>
        </w:rPr>
      </w:pPr>
      <w:r>
        <w:rPr>
          <w:rFonts w:asciiTheme="minorHAnsi" w:hAnsiTheme="minorHAnsi" w:cstheme="minorHAnsi"/>
        </w:rPr>
        <w:t>8.5</w:t>
      </w:r>
      <w:r>
        <w:rPr>
          <w:rFonts w:asciiTheme="minorHAnsi" w:hAnsiTheme="minorHAnsi" w:cstheme="minorHAnsi"/>
        </w:rPr>
        <w:tab/>
      </w:r>
      <w:r w:rsidR="006A0B27" w:rsidRPr="006A0B27">
        <w:rPr>
          <w:rFonts w:asciiTheme="minorHAnsi" w:hAnsiTheme="minorHAnsi" w:cstheme="minorHAnsi"/>
        </w:rPr>
        <w:t>The assessment (likelihood and impact) will consider the risk appetite</w:t>
      </w:r>
      <w:r w:rsidR="00606715">
        <w:rPr>
          <w:rFonts w:asciiTheme="minorHAnsi" w:hAnsiTheme="minorHAnsi" w:cstheme="minorHAnsi"/>
        </w:rPr>
        <w:t xml:space="preserve"> </w:t>
      </w:r>
      <w:r w:rsidR="006A0B27" w:rsidRPr="006A0B27">
        <w:rPr>
          <w:rFonts w:asciiTheme="minorHAnsi" w:hAnsiTheme="minorHAnsi" w:cstheme="minorHAnsi"/>
        </w:rPr>
        <w:t xml:space="preserve">of </w:t>
      </w:r>
      <w:r>
        <w:rPr>
          <w:rFonts w:asciiTheme="minorHAnsi" w:hAnsiTheme="minorHAnsi" w:cstheme="minorHAnsi"/>
        </w:rPr>
        <w:t xml:space="preserve">the </w:t>
      </w:r>
      <w:r w:rsidR="00606715">
        <w:rPr>
          <w:rFonts w:asciiTheme="minorHAnsi" w:hAnsiTheme="minorHAnsi" w:cstheme="minorHAnsi"/>
        </w:rPr>
        <w:t>Association</w:t>
      </w:r>
      <w:r w:rsidR="006A0B27" w:rsidRPr="006A0B27">
        <w:rPr>
          <w:rFonts w:asciiTheme="minorHAnsi" w:hAnsiTheme="minorHAnsi" w:cstheme="minorHAnsi"/>
        </w:rPr>
        <w:t>.</w:t>
      </w:r>
      <w:r w:rsidR="006A0B27" w:rsidRPr="006A0B27">
        <w:rPr>
          <w:rFonts w:asciiTheme="minorHAnsi" w:hAnsiTheme="minorHAnsi" w:cstheme="minorHAnsi"/>
          <w:spacing w:val="62"/>
        </w:rPr>
        <w:t xml:space="preserve"> </w:t>
      </w:r>
      <w:r w:rsidR="006A0B27" w:rsidRPr="006A0B27">
        <w:rPr>
          <w:rFonts w:asciiTheme="minorHAnsi" w:hAnsiTheme="minorHAnsi" w:cstheme="minorHAnsi"/>
        </w:rPr>
        <w:t>The</w:t>
      </w:r>
      <w:r w:rsidR="006A0B27" w:rsidRPr="006A0B27">
        <w:rPr>
          <w:rFonts w:asciiTheme="minorHAnsi" w:hAnsiTheme="minorHAnsi" w:cstheme="minorHAnsi"/>
          <w:spacing w:val="-3"/>
        </w:rPr>
        <w:t xml:space="preserve"> </w:t>
      </w:r>
      <w:r w:rsidR="006A0B27" w:rsidRPr="006A0B27">
        <w:rPr>
          <w:rFonts w:asciiTheme="minorHAnsi" w:hAnsiTheme="minorHAnsi" w:cstheme="minorHAnsi"/>
        </w:rPr>
        <w:t>current</w:t>
      </w:r>
      <w:r w:rsidR="006A0B27" w:rsidRPr="006A0B27">
        <w:rPr>
          <w:rFonts w:asciiTheme="minorHAnsi" w:hAnsiTheme="minorHAnsi" w:cstheme="minorHAnsi"/>
          <w:spacing w:val="-2"/>
        </w:rPr>
        <w:t xml:space="preserve"> </w:t>
      </w:r>
      <w:r w:rsidR="006A0B27" w:rsidRPr="006A0B27">
        <w:rPr>
          <w:rFonts w:asciiTheme="minorHAnsi" w:hAnsiTheme="minorHAnsi" w:cstheme="minorHAnsi"/>
        </w:rPr>
        <w:t>risk</w:t>
      </w:r>
      <w:r w:rsidR="006A0B27" w:rsidRPr="006A0B27">
        <w:rPr>
          <w:rFonts w:asciiTheme="minorHAnsi" w:hAnsiTheme="minorHAnsi" w:cstheme="minorHAnsi"/>
          <w:spacing w:val="-1"/>
        </w:rPr>
        <w:t xml:space="preserve"> </w:t>
      </w:r>
      <w:r w:rsidR="006A0B27" w:rsidRPr="006A0B27">
        <w:rPr>
          <w:rFonts w:asciiTheme="minorHAnsi" w:hAnsiTheme="minorHAnsi" w:cstheme="minorHAnsi"/>
        </w:rPr>
        <w:t>appetite</w:t>
      </w:r>
      <w:r w:rsidR="006A0B27" w:rsidRPr="006A0B27">
        <w:rPr>
          <w:rFonts w:asciiTheme="minorHAnsi" w:hAnsiTheme="minorHAnsi" w:cstheme="minorHAnsi"/>
          <w:spacing w:val="-2"/>
        </w:rPr>
        <w:t xml:space="preserve"> </w:t>
      </w:r>
      <w:r w:rsidR="006A0B27" w:rsidRPr="006A0B27">
        <w:rPr>
          <w:rFonts w:asciiTheme="minorHAnsi" w:hAnsiTheme="minorHAnsi" w:cstheme="minorHAnsi"/>
        </w:rPr>
        <w:t>of</w:t>
      </w:r>
      <w:r w:rsidR="006A0B27" w:rsidRPr="006A0B27">
        <w:rPr>
          <w:rFonts w:asciiTheme="minorHAnsi" w:hAnsiTheme="minorHAnsi" w:cstheme="minorHAnsi"/>
          <w:spacing w:val="-1"/>
        </w:rPr>
        <w:t xml:space="preserve"> </w:t>
      </w:r>
      <w:r w:rsidR="006A0B27" w:rsidRPr="006A0B27">
        <w:rPr>
          <w:rFonts w:asciiTheme="minorHAnsi" w:hAnsiTheme="minorHAnsi" w:cstheme="minorHAnsi"/>
        </w:rPr>
        <w:t>the Organisation</w:t>
      </w:r>
      <w:r w:rsidR="006A0B27" w:rsidRPr="006A0B27">
        <w:rPr>
          <w:rFonts w:asciiTheme="minorHAnsi" w:hAnsiTheme="minorHAnsi" w:cstheme="minorHAnsi"/>
          <w:spacing w:val="1"/>
        </w:rPr>
        <w:t xml:space="preserve"> </w:t>
      </w:r>
      <w:r w:rsidR="006A0B27" w:rsidRPr="006A0B27">
        <w:rPr>
          <w:rFonts w:asciiTheme="minorHAnsi" w:hAnsiTheme="minorHAnsi" w:cstheme="minorHAnsi"/>
        </w:rPr>
        <w:t>is</w:t>
      </w:r>
      <w:r w:rsidR="006A0B27" w:rsidRPr="006A0B27">
        <w:rPr>
          <w:rFonts w:asciiTheme="minorHAnsi" w:hAnsiTheme="minorHAnsi" w:cstheme="minorHAnsi"/>
          <w:spacing w:val="-1"/>
        </w:rPr>
        <w:t xml:space="preserve"> </w:t>
      </w:r>
      <w:r w:rsidR="006A0B27" w:rsidRPr="006A0B27">
        <w:rPr>
          <w:rFonts w:asciiTheme="minorHAnsi" w:hAnsiTheme="minorHAnsi" w:cstheme="minorHAnsi"/>
        </w:rPr>
        <w:t>detailed</w:t>
      </w:r>
      <w:r w:rsidR="006A0B27" w:rsidRPr="006A0B27">
        <w:rPr>
          <w:rFonts w:asciiTheme="minorHAnsi" w:hAnsiTheme="minorHAnsi" w:cstheme="minorHAnsi"/>
          <w:spacing w:val="-5"/>
        </w:rPr>
        <w:t xml:space="preserve"> </w:t>
      </w:r>
      <w:r w:rsidR="006A0B27" w:rsidRPr="006A0B27">
        <w:rPr>
          <w:rFonts w:asciiTheme="minorHAnsi" w:hAnsiTheme="minorHAnsi" w:cstheme="minorHAnsi"/>
        </w:rPr>
        <w:t>below..</w:t>
      </w:r>
    </w:p>
    <w:p w14:paraId="3DD9D34E" w14:textId="77777777" w:rsidR="006A0B27" w:rsidRPr="006A0B27" w:rsidRDefault="006A0B27" w:rsidP="00B71017">
      <w:pPr>
        <w:pStyle w:val="BodyText"/>
        <w:spacing w:before="5"/>
        <w:contextualSpacing/>
        <w:rPr>
          <w:rFonts w:asciiTheme="minorHAnsi" w:hAnsiTheme="minorHAnsi" w:cstheme="minorHAnsi"/>
          <w:sz w:val="27"/>
        </w:rPr>
      </w:pPr>
    </w:p>
    <w:p w14:paraId="34ED6A86" w14:textId="77777777" w:rsidR="006A0B27" w:rsidRDefault="006A0B27" w:rsidP="00B71017">
      <w:pPr>
        <w:widowControl/>
        <w:contextualSpacing/>
        <w:rPr>
          <w:rFonts w:cstheme="minorHAnsi"/>
        </w:rPr>
      </w:pPr>
    </w:p>
    <w:p w14:paraId="458B4AB0" w14:textId="77777777" w:rsidR="00F7770E" w:rsidRDefault="00F7770E" w:rsidP="00B71017">
      <w:pPr>
        <w:widowControl/>
        <w:contextualSpacing/>
        <w:rPr>
          <w:rFonts w:cstheme="minorHAnsi"/>
        </w:rPr>
      </w:pPr>
    </w:p>
    <w:p w14:paraId="6E7B2E82" w14:textId="77777777" w:rsidR="00F7770E" w:rsidRDefault="00F7770E" w:rsidP="00B71017">
      <w:pPr>
        <w:widowControl/>
        <w:contextualSpacing/>
        <w:rPr>
          <w:rFonts w:cstheme="minorHAnsi"/>
        </w:rPr>
      </w:pPr>
    </w:p>
    <w:p w14:paraId="4918834C" w14:textId="77777777" w:rsidR="00F7770E" w:rsidRDefault="00F7770E" w:rsidP="00B71017">
      <w:pPr>
        <w:widowControl/>
        <w:contextualSpacing/>
        <w:rPr>
          <w:rFonts w:cstheme="minorHAnsi"/>
        </w:rPr>
      </w:pPr>
    </w:p>
    <w:p w14:paraId="4701252A" w14:textId="77777777" w:rsidR="00F7770E" w:rsidRDefault="00F7770E" w:rsidP="00B71017">
      <w:pPr>
        <w:widowControl/>
        <w:contextualSpacing/>
        <w:rPr>
          <w:rFonts w:cstheme="minorHAnsi"/>
        </w:rPr>
      </w:pPr>
    </w:p>
    <w:p w14:paraId="7A7AFD1B" w14:textId="77777777" w:rsidR="00F7770E" w:rsidRDefault="00F7770E" w:rsidP="00B71017">
      <w:pPr>
        <w:widowControl/>
        <w:contextualSpacing/>
        <w:rPr>
          <w:rFonts w:cstheme="minorHAnsi"/>
        </w:rPr>
      </w:pPr>
    </w:p>
    <w:p w14:paraId="31DEEBBB" w14:textId="77777777" w:rsidR="00F7770E" w:rsidRDefault="00F7770E" w:rsidP="00B71017">
      <w:pPr>
        <w:widowControl/>
        <w:contextualSpacing/>
        <w:rPr>
          <w:rFonts w:cstheme="minorHAnsi"/>
        </w:rPr>
      </w:pPr>
    </w:p>
    <w:p w14:paraId="1BB41751" w14:textId="77777777" w:rsidR="00F7770E" w:rsidRDefault="00F7770E" w:rsidP="00B71017">
      <w:pPr>
        <w:widowControl/>
        <w:contextualSpacing/>
        <w:rPr>
          <w:rFonts w:cstheme="minorHAnsi"/>
        </w:rPr>
      </w:pPr>
    </w:p>
    <w:p w14:paraId="05DAE8BC" w14:textId="77777777" w:rsidR="00F7770E" w:rsidRDefault="00F7770E" w:rsidP="00B71017">
      <w:pPr>
        <w:widowControl/>
        <w:contextualSpacing/>
        <w:rPr>
          <w:rFonts w:cstheme="minorHAnsi"/>
        </w:rPr>
      </w:pPr>
    </w:p>
    <w:p w14:paraId="57C44E6C" w14:textId="77777777" w:rsidR="00F7770E" w:rsidRDefault="00F7770E" w:rsidP="00B71017">
      <w:pPr>
        <w:widowControl/>
        <w:contextualSpacing/>
        <w:rPr>
          <w:rFonts w:cstheme="minorHAnsi"/>
        </w:rPr>
      </w:pPr>
    </w:p>
    <w:p w14:paraId="4BA39958" w14:textId="77777777" w:rsidR="00F7770E" w:rsidRDefault="00F7770E" w:rsidP="00B71017">
      <w:pPr>
        <w:widowControl/>
        <w:contextualSpacing/>
        <w:rPr>
          <w:rFonts w:cstheme="minorHAnsi"/>
        </w:rPr>
      </w:pPr>
    </w:p>
    <w:p w14:paraId="6441C8C9" w14:textId="21015842" w:rsidR="00F7770E" w:rsidRPr="006A0B27" w:rsidRDefault="00F7770E" w:rsidP="00B71017">
      <w:pPr>
        <w:widowControl/>
        <w:contextualSpacing/>
        <w:rPr>
          <w:rFonts w:cstheme="minorHAnsi"/>
        </w:rPr>
        <w:sectPr w:rsidR="00F7770E" w:rsidRPr="006A0B27" w:rsidSect="00B71017">
          <w:type w:val="continuous"/>
          <w:pgSz w:w="11910" w:h="16840"/>
          <w:pgMar w:top="1440" w:right="1440" w:bottom="1440" w:left="1440" w:header="720" w:footer="720" w:gutter="0"/>
          <w:cols w:space="720"/>
        </w:sectPr>
      </w:pPr>
    </w:p>
    <w:p w14:paraId="4AC0BE28" w14:textId="49C603AC" w:rsidR="006A0B27" w:rsidRPr="00606715" w:rsidRDefault="00692EE4" w:rsidP="00606715">
      <w:pPr>
        <w:rPr>
          <w:u w:val="single"/>
        </w:rPr>
      </w:pPr>
      <w:r>
        <w:t>8.6</w:t>
      </w:r>
      <w:r>
        <w:tab/>
      </w:r>
      <w:r w:rsidR="00433913" w:rsidRPr="00606715">
        <w:rPr>
          <w:u w:val="single"/>
        </w:rPr>
        <w:t>Risk appetite by category</w:t>
      </w:r>
    </w:p>
    <w:p w14:paraId="5F4BD707" w14:textId="77777777" w:rsidR="006A0B27" w:rsidRPr="006A0B27" w:rsidRDefault="006A0B27" w:rsidP="00B71017">
      <w:pPr>
        <w:pStyle w:val="BodyText"/>
        <w:contextualSpacing/>
        <w:rPr>
          <w:rFonts w:asciiTheme="minorHAnsi" w:hAnsiTheme="minorHAnsi" w:cstheme="minorHAnsi"/>
          <w:b/>
          <w:sz w:val="20"/>
        </w:rPr>
      </w:pPr>
    </w:p>
    <w:p w14:paraId="7B8500DB" w14:textId="77777777" w:rsidR="006A0B27" w:rsidRPr="006A0B27" w:rsidRDefault="006A0B27" w:rsidP="00B71017">
      <w:pPr>
        <w:pStyle w:val="BodyText"/>
        <w:spacing w:before="7"/>
        <w:contextualSpacing/>
        <w:rPr>
          <w:rFonts w:asciiTheme="minorHAnsi" w:hAnsiTheme="minorHAnsi" w:cstheme="minorHAnsi"/>
          <w:b/>
          <w:sz w:val="14"/>
        </w:rPr>
      </w:pPr>
    </w:p>
    <w:tbl>
      <w:tblPr>
        <w:tblW w:w="0" w:type="auto"/>
        <w:tblInd w:w="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3232"/>
      </w:tblGrid>
      <w:tr w:rsidR="006A0B27" w:rsidRPr="006A0B27" w14:paraId="4D8D80F7" w14:textId="77777777" w:rsidTr="006A0B27">
        <w:trPr>
          <w:trHeight w:val="457"/>
        </w:trPr>
        <w:tc>
          <w:tcPr>
            <w:tcW w:w="3824" w:type="dxa"/>
            <w:tcBorders>
              <w:top w:val="single" w:sz="4" w:space="0" w:color="000000"/>
              <w:left w:val="single" w:sz="4" w:space="0" w:color="000000"/>
              <w:bottom w:val="single" w:sz="4" w:space="0" w:color="000000"/>
              <w:right w:val="single" w:sz="4" w:space="0" w:color="000000"/>
            </w:tcBorders>
            <w:shd w:val="clear" w:color="auto" w:fill="F7C9AC"/>
            <w:hideMark/>
          </w:tcPr>
          <w:p w14:paraId="387EBF2E" w14:textId="77777777" w:rsidR="006A0B27" w:rsidRPr="006A0B27" w:rsidRDefault="006A0B27" w:rsidP="00B71017">
            <w:pPr>
              <w:pStyle w:val="TableParagraph"/>
              <w:ind w:left="1103"/>
              <w:contextualSpacing/>
              <w:rPr>
                <w:rFonts w:cstheme="minorHAnsi"/>
                <w:b/>
                <w:sz w:val="24"/>
              </w:rPr>
            </w:pPr>
            <w:r w:rsidRPr="006A0B27">
              <w:rPr>
                <w:rFonts w:cstheme="minorHAnsi"/>
                <w:b/>
                <w:sz w:val="24"/>
              </w:rPr>
              <w:t>Risk</w:t>
            </w:r>
            <w:r w:rsidRPr="006A0B27">
              <w:rPr>
                <w:rFonts w:cstheme="minorHAnsi"/>
                <w:b/>
                <w:spacing w:val="-1"/>
                <w:sz w:val="24"/>
              </w:rPr>
              <w:t xml:space="preserve"> </w:t>
            </w:r>
            <w:r w:rsidRPr="006A0B27">
              <w:rPr>
                <w:rFonts w:cstheme="minorHAnsi"/>
                <w:b/>
                <w:sz w:val="24"/>
              </w:rPr>
              <w:t>Category</w:t>
            </w:r>
          </w:p>
        </w:tc>
        <w:tc>
          <w:tcPr>
            <w:tcW w:w="3232" w:type="dxa"/>
            <w:tcBorders>
              <w:top w:val="single" w:sz="4" w:space="0" w:color="000000"/>
              <w:left w:val="single" w:sz="4" w:space="0" w:color="000000"/>
              <w:bottom w:val="single" w:sz="4" w:space="0" w:color="000000"/>
              <w:right w:val="single" w:sz="4" w:space="0" w:color="000000"/>
            </w:tcBorders>
            <w:shd w:val="clear" w:color="auto" w:fill="F7C9AC"/>
            <w:hideMark/>
          </w:tcPr>
          <w:p w14:paraId="717917A8" w14:textId="77777777" w:rsidR="006A0B27" w:rsidRPr="006A0B27" w:rsidRDefault="006A0B27" w:rsidP="00B71017">
            <w:pPr>
              <w:pStyle w:val="TableParagraph"/>
              <w:contextualSpacing/>
              <w:jc w:val="center"/>
              <w:rPr>
                <w:rFonts w:cstheme="minorHAnsi"/>
                <w:b/>
                <w:sz w:val="24"/>
              </w:rPr>
            </w:pPr>
            <w:r w:rsidRPr="006A0B27">
              <w:rPr>
                <w:rFonts w:cstheme="minorHAnsi"/>
                <w:b/>
                <w:sz w:val="24"/>
              </w:rPr>
              <w:t>Risk</w:t>
            </w:r>
            <w:r w:rsidRPr="006A0B27">
              <w:rPr>
                <w:rFonts w:cstheme="minorHAnsi"/>
                <w:b/>
                <w:spacing w:val="-1"/>
                <w:sz w:val="24"/>
              </w:rPr>
              <w:t xml:space="preserve"> </w:t>
            </w:r>
            <w:r w:rsidRPr="006A0B27">
              <w:rPr>
                <w:rFonts w:cstheme="minorHAnsi"/>
                <w:b/>
                <w:sz w:val="24"/>
              </w:rPr>
              <w:t>Appetite</w:t>
            </w:r>
          </w:p>
        </w:tc>
      </w:tr>
      <w:tr w:rsidR="003C1584" w:rsidRPr="006A0B27" w14:paraId="227634E3" w14:textId="77777777" w:rsidTr="006B355B">
        <w:trPr>
          <w:trHeight w:val="458"/>
        </w:trPr>
        <w:tc>
          <w:tcPr>
            <w:tcW w:w="3824" w:type="dxa"/>
            <w:shd w:val="clear" w:color="auto" w:fill="auto"/>
            <w:hideMark/>
          </w:tcPr>
          <w:p w14:paraId="4899642A" w14:textId="4677CCB3" w:rsidR="003C1584" w:rsidRPr="00692EE4" w:rsidRDefault="003C1584" w:rsidP="00B71017">
            <w:pPr>
              <w:pStyle w:val="TableParagraph"/>
              <w:contextualSpacing/>
              <w:rPr>
                <w:rFonts w:cstheme="minorHAnsi"/>
                <w:bCs/>
                <w:sz w:val="24"/>
              </w:rPr>
            </w:pPr>
            <w:r w:rsidRPr="00C56BC5">
              <w:rPr>
                <w:rFonts w:eastAsia="Calibri" w:cstheme="minorHAnsi"/>
                <w:sz w:val="20"/>
                <w:szCs w:val="20"/>
              </w:rPr>
              <w:t>Strategy risks</w:t>
            </w:r>
          </w:p>
        </w:tc>
        <w:tc>
          <w:tcPr>
            <w:tcW w:w="3232" w:type="dxa"/>
            <w:tcBorders>
              <w:top w:val="single" w:sz="4" w:space="0" w:color="000000"/>
              <w:left w:val="single" w:sz="4" w:space="0" w:color="000000"/>
              <w:bottom w:val="single" w:sz="4" w:space="0" w:color="000000"/>
              <w:right w:val="single" w:sz="4" w:space="0" w:color="000000"/>
            </w:tcBorders>
            <w:shd w:val="clear" w:color="auto" w:fill="FFC000"/>
            <w:hideMark/>
          </w:tcPr>
          <w:p w14:paraId="3FA47055" w14:textId="17B11AB0" w:rsidR="003C1584" w:rsidRPr="006A0B27" w:rsidRDefault="003C1584" w:rsidP="00B71017">
            <w:pPr>
              <w:pStyle w:val="TableParagraph"/>
              <w:contextualSpacing/>
              <w:jc w:val="center"/>
              <w:rPr>
                <w:rFonts w:cstheme="minorHAnsi"/>
                <w:sz w:val="24"/>
              </w:rPr>
            </w:pPr>
            <w:r>
              <w:rPr>
                <w:rFonts w:cstheme="minorHAnsi"/>
                <w:sz w:val="24"/>
              </w:rPr>
              <w:t>Medium / Cautious</w:t>
            </w:r>
          </w:p>
        </w:tc>
      </w:tr>
      <w:tr w:rsidR="003C1584" w:rsidRPr="006A0B27" w14:paraId="4271CCF0" w14:textId="77777777" w:rsidTr="00433913">
        <w:trPr>
          <w:trHeight w:val="457"/>
        </w:trPr>
        <w:tc>
          <w:tcPr>
            <w:tcW w:w="3824" w:type="dxa"/>
            <w:shd w:val="clear" w:color="auto" w:fill="auto"/>
          </w:tcPr>
          <w:p w14:paraId="2BD7B14C" w14:textId="573D8DA3" w:rsidR="003C1584" w:rsidRPr="00692EE4" w:rsidRDefault="003C1584" w:rsidP="00B71017">
            <w:pPr>
              <w:contextualSpacing/>
              <w:rPr>
                <w:rFonts w:cstheme="minorHAnsi"/>
                <w:bCs/>
                <w:sz w:val="24"/>
              </w:rPr>
            </w:pPr>
            <w:r w:rsidRPr="00C56BC5">
              <w:rPr>
                <w:rFonts w:eastAsia="Calibri" w:cstheme="minorHAnsi"/>
                <w:sz w:val="20"/>
                <w:szCs w:val="20"/>
              </w:rPr>
              <w:t>Governance risks</w:t>
            </w:r>
          </w:p>
        </w:tc>
        <w:tc>
          <w:tcPr>
            <w:tcW w:w="3232" w:type="dxa"/>
            <w:tcBorders>
              <w:top w:val="single" w:sz="4" w:space="0" w:color="000000"/>
              <w:left w:val="single" w:sz="4" w:space="0" w:color="000000"/>
              <w:bottom w:val="single" w:sz="4" w:space="0" w:color="000000"/>
              <w:right w:val="single" w:sz="4" w:space="0" w:color="000000"/>
            </w:tcBorders>
            <w:shd w:val="clear" w:color="auto" w:fill="92D050"/>
          </w:tcPr>
          <w:p w14:paraId="0CB9795E" w14:textId="50A3A7F2" w:rsidR="003C1584" w:rsidRPr="006A0B27" w:rsidRDefault="003C1584" w:rsidP="00B71017">
            <w:pPr>
              <w:pStyle w:val="TableParagraph"/>
              <w:contextualSpacing/>
              <w:jc w:val="center"/>
              <w:rPr>
                <w:rFonts w:cstheme="minorHAnsi"/>
                <w:sz w:val="24"/>
              </w:rPr>
            </w:pPr>
            <w:r>
              <w:rPr>
                <w:rFonts w:cstheme="minorHAnsi"/>
                <w:sz w:val="24"/>
              </w:rPr>
              <w:t>Low / Averse</w:t>
            </w:r>
          </w:p>
        </w:tc>
      </w:tr>
      <w:tr w:rsidR="003C1584" w:rsidRPr="006A0B27" w14:paraId="1322CB75" w14:textId="77777777" w:rsidTr="003C1584">
        <w:trPr>
          <w:trHeight w:val="455"/>
        </w:trPr>
        <w:tc>
          <w:tcPr>
            <w:tcW w:w="3824" w:type="dxa"/>
            <w:shd w:val="clear" w:color="auto" w:fill="auto"/>
          </w:tcPr>
          <w:p w14:paraId="22CFD919" w14:textId="2453E1F7" w:rsidR="003C1584" w:rsidRPr="00692EE4" w:rsidRDefault="003C1584" w:rsidP="00B71017">
            <w:pPr>
              <w:contextualSpacing/>
              <w:rPr>
                <w:rFonts w:cstheme="minorHAnsi"/>
                <w:bCs/>
                <w:sz w:val="24"/>
              </w:rPr>
            </w:pPr>
            <w:r w:rsidRPr="00C56BC5">
              <w:rPr>
                <w:rFonts w:eastAsia="Calibri" w:cstheme="minorHAnsi"/>
                <w:sz w:val="20"/>
                <w:szCs w:val="20"/>
              </w:rPr>
              <w:t>Operations risks</w:t>
            </w:r>
          </w:p>
        </w:tc>
        <w:tc>
          <w:tcPr>
            <w:tcW w:w="3232" w:type="dxa"/>
            <w:tcBorders>
              <w:top w:val="single" w:sz="4" w:space="0" w:color="000000"/>
              <w:left w:val="single" w:sz="4" w:space="0" w:color="000000"/>
              <w:bottom w:val="single" w:sz="4" w:space="0" w:color="000000"/>
              <w:right w:val="single" w:sz="4" w:space="0" w:color="000000"/>
            </w:tcBorders>
            <w:shd w:val="clear" w:color="auto" w:fill="FF0000"/>
          </w:tcPr>
          <w:p w14:paraId="1AC8599E" w14:textId="1E70409B" w:rsidR="003C1584" w:rsidRPr="006A0B27" w:rsidRDefault="003C1584" w:rsidP="00B71017">
            <w:pPr>
              <w:pStyle w:val="TableParagraph"/>
              <w:contextualSpacing/>
              <w:jc w:val="center"/>
              <w:rPr>
                <w:rFonts w:cstheme="minorHAnsi"/>
                <w:sz w:val="24"/>
              </w:rPr>
            </w:pPr>
            <w:r>
              <w:rPr>
                <w:rFonts w:cstheme="minorHAnsi"/>
                <w:sz w:val="24"/>
              </w:rPr>
              <w:t>High / Eager</w:t>
            </w:r>
          </w:p>
        </w:tc>
      </w:tr>
      <w:tr w:rsidR="003C1584" w:rsidRPr="006A0B27" w14:paraId="716C035F" w14:textId="77777777" w:rsidTr="003C1584">
        <w:trPr>
          <w:trHeight w:val="457"/>
        </w:trPr>
        <w:tc>
          <w:tcPr>
            <w:tcW w:w="3824" w:type="dxa"/>
            <w:shd w:val="clear" w:color="auto" w:fill="auto"/>
          </w:tcPr>
          <w:p w14:paraId="38E3FECD" w14:textId="333AB967" w:rsidR="003C1584" w:rsidRPr="00692EE4" w:rsidRDefault="003C1584" w:rsidP="00B71017">
            <w:pPr>
              <w:pStyle w:val="TableParagraph"/>
              <w:spacing w:before="2"/>
              <w:contextualSpacing/>
              <w:rPr>
                <w:rFonts w:cstheme="minorHAnsi"/>
                <w:bCs/>
                <w:sz w:val="24"/>
              </w:rPr>
            </w:pPr>
            <w:r w:rsidRPr="00C56BC5">
              <w:rPr>
                <w:rFonts w:eastAsia="Calibri" w:cstheme="minorHAnsi"/>
                <w:sz w:val="20"/>
                <w:szCs w:val="20"/>
              </w:rPr>
              <w:t>Legal risks</w:t>
            </w:r>
          </w:p>
        </w:tc>
        <w:tc>
          <w:tcPr>
            <w:tcW w:w="3232" w:type="dxa"/>
            <w:tcBorders>
              <w:top w:val="single" w:sz="4" w:space="0" w:color="000000"/>
              <w:left w:val="single" w:sz="4" w:space="0" w:color="000000"/>
              <w:bottom w:val="single" w:sz="4" w:space="0" w:color="000000"/>
              <w:right w:val="single" w:sz="4" w:space="0" w:color="000000"/>
            </w:tcBorders>
            <w:shd w:val="clear" w:color="auto" w:fill="92D050"/>
          </w:tcPr>
          <w:p w14:paraId="1DB2DA43" w14:textId="1D1A07F6" w:rsidR="003C1584" w:rsidRPr="006A0B27" w:rsidRDefault="003C1584" w:rsidP="00B71017">
            <w:pPr>
              <w:pStyle w:val="TableParagraph"/>
              <w:spacing w:before="2"/>
              <w:contextualSpacing/>
              <w:jc w:val="center"/>
              <w:rPr>
                <w:rFonts w:cstheme="minorHAnsi"/>
                <w:sz w:val="24"/>
              </w:rPr>
            </w:pPr>
            <w:r>
              <w:rPr>
                <w:rFonts w:cstheme="minorHAnsi"/>
                <w:sz w:val="24"/>
              </w:rPr>
              <w:t>Low / Averse</w:t>
            </w:r>
          </w:p>
        </w:tc>
      </w:tr>
      <w:tr w:rsidR="003C1584" w:rsidRPr="006A0B27" w14:paraId="32B7D77A" w14:textId="77777777" w:rsidTr="003C1584">
        <w:trPr>
          <w:trHeight w:val="458"/>
        </w:trPr>
        <w:tc>
          <w:tcPr>
            <w:tcW w:w="3824" w:type="dxa"/>
            <w:shd w:val="clear" w:color="auto" w:fill="auto"/>
          </w:tcPr>
          <w:p w14:paraId="57CA34D8" w14:textId="42E63002" w:rsidR="003C1584" w:rsidRPr="00692EE4" w:rsidRDefault="003C1584" w:rsidP="00B71017">
            <w:pPr>
              <w:pStyle w:val="TableParagraph"/>
              <w:spacing w:before="2"/>
              <w:contextualSpacing/>
              <w:rPr>
                <w:rFonts w:cstheme="minorHAnsi"/>
                <w:bCs/>
                <w:sz w:val="24"/>
              </w:rPr>
            </w:pPr>
            <w:r w:rsidRPr="00C56BC5">
              <w:rPr>
                <w:rFonts w:eastAsia="Calibri" w:cstheme="minorHAnsi"/>
                <w:sz w:val="20"/>
                <w:szCs w:val="20"/>
              </w:rPr>
              <w:t>Property risks</w:t>
            </w:r>
          </w:p>
        </w:tc>
        <w:tc>
          <w:tcPr>
            <w:tcW w:w="3232" w:type="dxa"/>
            <w:tcBorders>
              <w:top w:val="single" w:sz="4" w:space="0" w:color="000000"/>
              <w:left w:val="single" w:sz="4" w:space="0" w:color="000000"/>
              <w:bottom w:val="single" w:sz="4" w:space="0" w:color="000000"/>
              <w:right w:val="single" w:sz="4" w:space="0" w:color="000000"/>
            </w:tcBorders>
            <w:shd w:val="clear" w:color="auto" w:fill="FFC000"/>
          </w:tcPr>
          <w:p w14:paraId="035A1A83" w14:textId="074C45EA" w:rsidR="003C1584" w:rsidRPr="006A0B27" w:rsidRDefault="003C1584" w:rsidP="00B71017">
            <w:pPr>
              <w:pStyle w:val="TableParagraph"/>
              <w:spacing w:before="2"/>
              <w:contextualSpacing/>
              <w:jc w:val="center"/>
              <w:rPr>
                <w:rFonts w:cstheme="minorHAnsi"/>
                <w:sz w:val="24"/>
              </w:rPr>
            </w:pPr>
            <w:r>
              <w:rPr>
                <w:rFonts w:cstheme="minorHAnsi"/>
                <w:sz w:val="24"/>
              </w:rPr>
              <w:t>Medium / Cautious</w:t>
            </w:r>
          </w:p>
        </w:tc>
      </w:tr>
      <w:tr w:rsidR="003C1584" w:rsidRPr="006A0B27" w14:paraId="18950357" w14:textId="77777777" w:rsidTr="003C1584">
        <w:trPr>
          <w:trHeight w:val="458"/>
        </w:trPr>
        <w:tc>
          <w:tcPr>
            <w:tcW w:w="3824" w:type="dxa"/>
            <w:shd w:val="clear" w:color="auto" w:fill="auto"/>
          </w:tcPr>
          <w:p w14:paraId="51D22C86" w14:textId="2C907524" w:rsidR="003C1584" w:rsidRPr="00692EE4" w:rsidRDefault="003C1584" w:rsidP="00B71017">
            <w:pPr>
              <w:pStyle w:val="TableParagraph"/>
              <w:contextualSpacing/>
              <w:rPr>
                <w:rFonts w:cstheme="minorHAnsi"/>
                <w:bCs/>
                <w:sz w:val="24"/>
              </w:rPr>
            </w:pPr>
            <w:r w:rsidRPr="00C56BC5">
              <w:rPr>
                <w:rFonts w:eastAsia="Calibri" w:cstheme="minorHAnsi"/>
                <w:sz w:val="20"/>
                <w:szCs w:val="20"/>
              </w:rPr>
              <w:t>Financial risk</w:t>
            </w:r>
            <w:r>
              <w:rPr>
                <w:rFonts w:eastAsia="Calibri" w:cstheme="minorHAnsi"/>
                <w:sz w:val="20"/>
                <w:szCs w:val="20"/>
              </w:rPr>
              <w:t>s</w:t>
            </w:r>
          </w:p>
        </w:tc>
        <w:tc>
          <w:tcPr>
            <w:tcW w:w="3232" w:type="dxa"/>
            <w:tcBorders>
              <w:top w:val="single" w:sz="4" w:space="0" w:color="000000"/>
              <w:left w:val="single" w:sz="4" w:space="0" w:color="000000"/>
              <w:bottom w:val="single" w:sz="4" w:space="0" w:color="000000"/>
              <w:right w:val="single" w:sz="4" w:space="0" w:color="000000"/>
            </w:tcBorders>
            <w:shd w:val="clear" w:color="auto" w:fill="92D050"/>
          </w:tcPr>
          <w:p w14:paraId="0702FC48" w14:textId="1CB73F9C" w:rsidR="003C1584" w:rsidRPr="006A0B27" w:rsidRDefault="003C1584" w:rsidP="00B71017">
            <w:pPr>
              <w:pStyle w:val="TableParagraph"/>
              <w:contextualSpacing/>
              <w:jc w:val="center"/>
              <w:rPr>
                <w:rFonts w:cstheme="minorHAnsi"/>
                <w:sz w:val="24"/>
              </w:rPr>
            </w:pPr>
            <w:r>
              <w:rPr>
                <w:rFonts w:cstheme="minorHAnsi"/>
                <w:sz w:val="24"/>
              </w:rPr>
              <w:t>Low / Averse</w:t>
            </w:r>
          </w:p>
        </w:tc>
      </w:tr>
      <w:tr w:rsidR="003C1584" w:rsidRPr="006A0B27" w14:paraId="3418AABC" w14:textId="77777777" w:rsidTr="003C1584">
        <w:trPr>
          <w:trHeight w:val="458"/>
        </w:trPr>
        <w:tc>
          <w:tcPr>
            <w:tcW w:w="3824" w:type="dxa"/>
            <w:shd w:val="clear" w:color="auto" w:fill="auto"/>
          </w:tcPr>
          <w:p w14:paraId="27ADE863" w14:textId="1133D5B0" w:rsidR="003C1584" w:rsidRPr="00692EE4" w:rsidRDefault="003C1584" w:rsidP="00B71017">
            <w:pPr>
              <w:pStyle w:val="TableParagraph"/>
              <w:spacing w:before="1"/>
              <w:contextualSpacing/>
              <w:rPr>
                <w:rFonts w:cstheme="minorHAnsi"/>
                <w:bCs/>
                <w:sz w:val="24"/>
              </w:rPr>
            </w:pPr>
            <w:r w:rsidRPr="00C56BC5">
              <w:rPr>
                <w:rFonts w:eastAsia="Calibri" w:cstheme="minorHAnsi"/>
                <w:sz w:val="20"/>
                <w:szCs w:val="20"/>
              </w:rPr>
              <w:t>Commercial risks</w:t>
            </w:r>
          </w:p>
        </w:tc>
        <w:tc>
          <w:tcPr>
            <w:tcW w:w="3232" w:type="dxa"/>
            <w:tcBorders>
              <w:top w:val="single" w:sz="4" w:space="0" w:color="000000"/>
              <w:left w:val="single" w:sz="4" w:space="0" w:color="000000"/>
              <w:bottom w:val="single" w:sz="4" w:space="0" w:color="000000"/>
              <w:right w:val="single" w:sz="4" w:space="0" w:color="000000"/>
            </w:tcBorders>
            <w:shd w:val="clear" w:color="auto" w:fill="FF0000"/>
          </w:tcPr>
          <w:p w14:paraId="55B8F841" w14:textId="577E5D5D" w:rsidR="003C1584" w:rsidRPr="006A0B27" w:rsidRDefault="003C1584" w:rsidP="00B71017">
            <w:pPr>
              <w:pStyle w:val="TableParagraph"/>
              <w:spacing w:before="1"/>
              <w:contextualSpacing/>
              <w:jc w:val="center"/>
              <w:rPr>
                <w:rFonts w:cstheme="minorHAnsi"/>
                <w:sz w:val="24"/>
              </w:rPr>
            </w:pPr>
            <w:r>
              <w:rPr>
                <w:rFonts w:cstheme="minorHAnsi"/>
                <w:sz w:val="24"/>
              </w:rPr>
              <w:t>High / Eager</w:t>
            </w:r>
          </w:p>
        </w:tc>
      </w:tr>
      <w:tr w:rsidR="003C1584" w:rsidRPr="006A0B27" w14:paraId="608F8C17" w14:textId="77777777" w:rsidTr="003C1584">
        <w:trPr>
          <w:trHeight w:val="458"/>
        </w:trPr>
        <w:tc>
          <w:tcPr>
            <w:tcW w:w="3824" w:type="dxa"/>
            <w:shd w:val="clear" w:color="auto" w:fill="auto"/>
          </w:tcPr>
          <w:p w14:paraId="315AAEF6" w14:textId="7966B1E5" w:rsidR="003C1584" w:rsidRPr="00692EE4" w:rsidRDefault="003C1584" w:rsidP="00B71017">
            <w:pPr>
              <w:contextualSpacing/>
              <w:rPr>
                <w:rFonts w:cstheme="minorHAnsi"/>
                <w:bCs/>
                <w:sz w:val="24"/>
              </w:rPr>
            </w:pPr>
            <w:r w:rsidRPr="00C56BC5">
              <w:rPr>
                <w:rFonts w:eastAsia="Calibri" w:cstheme="minorHAnsi"/>
                <w:sz w:val="20"/>
                <w:szCs w:val="20"/>
              </w:rPr>
              <w:t>People risks</w:t>
            </w:r>
          </w:p>
        </w:tc>
        <w:tc>
          <w:tcPr>
            <w:tcW w:w="3232" w:type="dxa"/>
            <w:tcBorders>
              <w:top w:val="single" w:sz="4" w:space="0" w:color="000000"/>
              <w:left w:val="single" w:sz="4" w:space="0" w:color="000000"/>
              <w:bottom w:val="single" w:sz="4" w:space="0" w:color="000000"/>
              <w:right w:val="single" w:sz="4" w:space="0" w:color="000000"/>
            </w:tcBorders>
            <w:shd w:val="clear" w:color="auto" w:fill="FFC000"/>
          </w:tcPr>
          <w:p w14:paraId="7EF6E3D6" w14:textId="19C4BC5E" w:rsidR="003C1584" w:rsidRPr="006A0B27" w:rsidRDefault="003C1584" w:rsidP="00B71017">
            <w:pPr>
              <w:pStyle w:val="TableParagraph"/>
              <w:contextualSpacing/>
              <w:jc w:val="center"/>
              <w:rPr>
                <w:rFonts w:cstheme="minorHAnsi"/>
                <w:sz w:val="24"/>
              </w:rPr>
            </w:pPr>
            <w:r>
              <w:rPr>
                <w:rFonts w:cstheme="minorHAnsi"/>
                <w:sz w:val="24"/>
              </w:rPr>
              <w:t>Medium / Cautious</w:t>
            </w:r>
          </w:p>
        </w:tc>
      </w:tr>
      <w:tr w:rsidR="003C1584" w:rsidRPr="006A0B27" w14:paraId="6E9649D5" w14:textId="77777777" w:rsidTr="003C1584">
        <w:trPr>
          <w:trHeight w:val="458"/>
        </w:trPr>
        <w:tc>
          <w:tcPr>
            <w:tcW w:w="3824" w:type="dxa"/>
            <w:shd w:val="clear" w:color="auto" w:fill="auto"/>
          </w:tcPr>
          <w:p w14:paraId="3E24EA2B" w14:textId="73C3A5BC" w:rsidR="003C1584" w:rsidRPr="00692EE4" w:rsidRDefault="003C1584" w:rsidP="00B71017">
            <w:pPr>
              <w:contextualSpacing/>
              <w:rPr>
                <w:rFonts w:eastAsia="Calibri" w:cstheme="minorHAnsi"/>
                <w:bCs/>
              </w:rPr>
            </w:pPr>
            <w:r w:rsidRPr="00C56BC5">
              <w:rPr>
                <w:rFonts w:eastAsia="Calibri" w:cstheme="minorHAnsi"/>
                <w:sz w:val="20"/>
                <w:szCs w:val="20"/>
              </w:rPr>
              <w:t>Technology risks</w:t>
            </w:r>
          </w:p>
        </w:tc>
        <w:tc>
          <w:tcPr>
            <w:tcW w:w="3232" w:type="dxa"/>
            <w:tcBorders>
              <w:top w:val="single" w:sz="4" w:space="0" w:color="000000"/>
              <w:left w:val="single" w:sz="4" w:space="0" w:color="000000"/>
              <w:bottom w:val="single" w:sz="4" w:space="0" w:color="000000"/>
              <w:right w:val="single" w:sz="4" w:space="0" w:color="000000"/>
            </w:tcBorders>
            <w:shd w:val="clear" w:color="auto" w:fill="FF0000"/>
          </w:tcPr>
          <w:p w14:paraId="29384405" w14:textId="52D41EE1" w:rsidR="003C1584" w:rsidRDefault="003C1584" w:rsidP="00B71017">
            <w:pPr>
              <w:pStyle w:val="TableParagraph"/>
              <w:contextualSpacing/>
              <w:jc w:val="center"/>
              <w:rPr>
                <w:rFonts w:cstheme="minorHAnsi"/>
                <w:sz w:val="24"/>
              </w:rPr>
            </w:pPr>
            <w:r>
              <w:rPr>
                <w:rFonts w:cstheme="minorHAnsi"/>
                <w:sz w:val="24"/>
              </w:rPr>
              <w:t>High/Eager</w:t>
            </w:r>
          </w:p>
        </w:tc>
      </w:tr>
      <w:tr w:rsidR="003C1584" w:rsidRPr="006A0B27" w14:paraId="26A63583" w14:textId="77777777" w:rsidTr="003C1584">
        <w:trPr>
          <w:trHeight w:val="458"/>
        </w:trPr>
        <w:tc>
          <w:tcPr>
            <w:tcW w:w="3824" w:type="dxa"/>
            <w:shd w:val="clear" w:color="auto" w:fill="auto"/>
          </w:tcPr>
          <w:p w14:paraId="250EE56A" w14:textId="33BA0DC4" w:rsidR="003C1584" w:rsidRPr="00692EE4" w:rsidRDefault="003C1584" w:rsidP="00B71017">
            <w:pPr>
              <w:contextualSpacing/>
              <w:rPr>
                <w:rFonts w:eastAsia="Calibri" w:cstheme="minorHAnsi"/>
                <w:bCs/>
              </w:rPr>
            </w:pPr>
            <w:r w:rsidRPr="00C56BC5">
              <w:rPr>
                <w:rFonts w:eastAsia="Calibri" w:cstheme="minorHAnsi"/>
                <w:sz w:val="20"/>
                <w:szCs w:val="20"/>
              </w:rPr>
              <w:t>Information risks</w:t>
            </w:r>
          </w:p>
        </w:tc>
        <w:tc>
          <w:tcPr>
            <w:tcW w:w="3232" w:type="dxa"/>
            <w:tcBorders>
              <w:top w:val="single" w:sz="4" w:space="0" w:color="000000"/>
              <w:left w:val="single" w:sz="4" w:space="0" w:color="000000"/>
              <w:bottom w:val="single" w:sz="4" w:space="0" w:color="000000"/>
              <w:right w:val="single" w:sz="4" w:space="0" w:color="000000"/>
            </w:tcBorders>
            <w:shd w:val="clear" w:color="auto" w:fill="FFC000"/>
          </w:tcPr>
          <w:p w14:paraId="4783CEED" w14:textId="306489E9" w:rsidR="003C1584" w:rsidRDefault="003C1584" w:rsidP="00B71017">
            <w:pPr>
              <w:pStyle w:val="TableParagraph"/>
              <w:contextualSpacing/>
              <w:jc w:val="center"/>
              <w:rPr>
                <w:rFonts w:cstheme="minorHAnsi"/>
                <w:sz w:val="24"/>
              </w:rPr>
            </w:pPr>
            <w:r>
              <w:rPr>
                <w:rFonts w:cstheme="minorHAnsi"/>
                <w:sz w:val="24"/>
              </w:rPr>
              <w:t>Medium / Cautious</w:t>
            </w:r>
          </w:p>
        </w:tc>
      </w:tr>
      <w:tr w:rsidR="003C1584" w:rsidRPr="006A0B27" w14:paraId="60E1C73A" w14:textId="77777777" w:rsidTr="006B355B">
        <w:trPr>
          <w:trHeight w:val="458"/>
        </w:trPr>
        <w:tc>
          <w:tcPr>
            <w:tcW w:w="3824" w:type="dxa"/>
            <w:shd w:val="clear" w:color="auto" w:fill="auto"/>
          </w:tcPr>
          <w:p w14:paraId="4412538C" w14:textId="03AEE469" w:rsidR="003C1584" w:rsidRPr="00692EE4" w:rsidRDefault="003C1584" w:rsidP="00B71017">
            <w:pPr>
              <w:contextualSpacing/>
              <w:rPr>
                <w:rFonts w:eastAsia="Calibri" w:cstheme="minorHAnsi"/>
                <w:bCs/>
              </w:rPr>
            </w:pPr>
            <w:r w:rsidRPr="00C56BC5">
              <w:rPr>
                <w:rFonts w:eastAsia="Calibri" w:cstheme="minorHAnsi"/>
                <w:sz w:val="20"/>
                <w:szCs w:val="20"/>
              </w:rPr>
              <w:t>Security risk</w:t>
            </w:r>
            <w:r>
              <w:rPr>
                <w:rFonts w:eastAsia="Calibri" w:cstheme="minorHAnsi"/>
                <w:sz w:val="20"/>
                <w:szCs w:val="20"/>
              </w:rPr>
              <w:t>s</w:t>
            </w:r>
          </w:p>
        </w:tc>
        <w:tc>
          <w:tcPr>
            <w:tcW w:w="3232" w:type="dxa"/>
            <w:tcBorders>
              <w:top w:val="single" w:sz="4" w:space="0" w:color="000000"/>
              <w:left w:val="single" w:sz="4" w:space="0" w:color="000000"/>
              <w:bottom w:val="single" w:sz="4" w:space="0" w:color="000000"/>
              <w:right w:val="single" w:sz="4" w:space="0" w:color="000000"/>
            </w:tcBorders>
            <w:shd w:val="clear" w:color="auto" w:fill="92D050"/>
          </w:tcPr>
          <w:p w14:paraId="0E1BF063" w14:textId="2C3AF3EE" w:rsidR="003C1584" w:rsidRDefault="003C1584" w:rsidP="00B71017">
            <w:pPr>
              <w:pStyle w:val="TableParagraph"/>
              <w:contextualSpacing/>
              <w:jc w:val="center"/>
              <w:rPr>
                <w:rFonts w:cstheme="minorHAnsi"/>
                <w:sz w:val="24"/>
              </w:rPr>
            </w:pPr>
            <w:r>
              <w:rPr>
                <w:rFonts w:cstheme="minorHAnsi"/>
                <w:sz w:val="24"/>
              </w:rPr>
              <w:t>Low / Averse</w:t>
            </w:r>
          </w:p>
        </w:tc>
      </w:tr>
      <w:tr w:rsidR="003C1584" w:rsidRPr="006A0B27" w14:paraId="17D1B568" w14:textId="77777777" w:rsidTr="003C1584">
        <w:trPr>
          <w:trHeight w:val="458"/>
        </w:trPr>
        <w:tc>
          <w:tcPr>
            <w:tcW w:w="3824" w:type="dxa"/>
            <w:shd w:val="clear" w:color="auto" w:fill="auto"/>
          </w:tcPr>
          <w:p w14:paraId="1672C81E" w14:textId="677D3934" w:rsidR="003C1584" w:rsidRPr="00692EE4" w:rsidRDefault="003C1584" w:rsidP="00B71017">
            <w:pPr>
              <w:contextualSpacing/>
              <w:rPr>
                <w:rFonts w:eastAsia="Calibri" w:cstheme="minorHAnsi"/>
                <w:bCs/>
              </w:rPr>
            </w:pPr>
            <w:r w:rsidRPr="00C56BC5">
              <w:rPr>
                <w:rFonts w:eastAsia="Calibri" w:cstheme="minorHAnsi"/>
                <w:sz w:val="20"/>
                <w:szCs w:val="20"/>
              </w:rPr>
              <w:t>Project/Programme risks</w:t>
            </w:r>
          </w:p>
        </w:tc>
        <w:tc>
          <w:tcPr>
            <w:tcW w:w="3232" w:type="dxa"/>
            <w:tcBorders>
              <w:top w:val="single" w:sz="4" w:space="0" w:color="000000"/>
              <w:left w:val="single" w:sz="4" w:space="0" w:color="000000"/>
              <w:bottom w:val="single" w:sz="4" w:space="0" w:color="000000"/>
              <w:right w:val="single" w:sz="4" w:space="0" w:color="000000"/>
            </w:tcBorders>
            <w:shd w:val="clear" w:color="auto" w:fill="FF0000"/>
          </w:tcPr>
          <w:p w14:paraId="4C73F6D9" w14:textId="4F2013FE" w:rsidR="003C1584" w:rsidRDefault="003C1584" w:rsidP="00B71017">
            <w:pPr>
              <w:pStyle w:val="TableParagraph"/>
              <w:contextualSpacing/>
              <w:jc w:val="center"/>
              <w:rPr>
                <w:rFonts w:cstheme="minorHAnsi"/>
                <w:sz w:val="24"/>
              </w:rPr>
            </w:pPr>
            <w:r>
              <w:rPr>
                <w:rFonts w:cstheme="minorHAnsi"/>
                <w:sz w:val="24"/>
              </w:rPr>
              <w:t>High / Eager</w:t>
            </w:r>
          </w:p>
        </w:tc>
      </w:tr>
      <w:tr w:rsidR="003C1584" w:rsidRPr="006A0B27" w14:paraId="6B3E9676" w14:textId="77777777" w:rsidTr="003C1584">
        <w:trPr>
          <w:trHeight w:val="458"/>
        </w:trPr>
        <w:tc>
          <w:tcPr>
            <w:tcW w:w="3824" w:type="dxa"/>
            <w:shd w:val="clear" w:color="auto" w:fill="auto"/>
          </w:tcPr>
          <w:p w14:paraId="7A85E74A" w14:textId="4A086E69" w:rsidR="003C1584" w:rsidRPr="00692EE4" w:rsidRDefault="003C1584" w:rsidP="00B71017">
            <w:pPr>
              <w:contextualSpacing/>
              <w:rPr>
                <w:rFonts w:eastAsia="Calibri" w:cstheme="minorHAnsi"/>
                <w:bCs/>
              </w:rPr>
            </w:pPr>
            <w:r w:rsidRPr="00C56BC5">
              <w:rPr>
                <w:rFonts w:eastAsia="Calibri" w:cstheme="minorHAnsi"/>
                <w:sz w:val="20"/>
                <w:szCs w:val="20"/>
              </w:rPr>
              <w:t>Reputational risks</w:t>
            </w:r>
          </w:p>
        </w:tc>
        <w:tc>
          <w:tcPr>
            <w:tcW w:w="3232" w:type="dxa"/>
            <w:tcBorders>
              <w:top w:val="single" w:sz="4" w:space="0" w:color="000000"/>
              <w:left w:val="single" w:sz="4" w:space="0" w:color="000000"/>
              <w:bottom w:val="single" w:sz="4" w:space="0" w:color="000000"/>
              <w:right w:val="single" w:sz="4" w:space="0" w:color="000000"/>
            </w:tcBorders>
            <w:shd w:val="clear" w:color="auto" w:fill="FFC000"/>
          </w:tcPr>
          <w:p w14:paraId="7E06F053" w14:textId="7D26EF83" w:rsidR="003C1584" w:rsidRDefault="003C1584" w:rsidP="00B71017">
            <w:pPr>
              <w:pStyle w:val="TableParagraph"/>
              <w:contextualSpacing/>
              <w:jc w:val="center"/>
              <w:rPr>
                <w:rFonts w:cstheme="minorHAnsi"/>
                <w:sz w:val="24"/>
              </w:rPr>
            </w:pPr>
            <w:r>
              <w:rPr>
                <w:rFonts w:cstheme="minorHAnsi"/>
                <w:sz w:val="24"/>
              </w:rPr>
              <w:t>Medium / Cautious</w:t>
            </w:r>
          </w:p>
        </w:tc>
      </w:tr>
    </w:tbl>
    <w:p w14:paraId="16F664CB" w14:textId="77777777" w:rsidR="00692EE4" w:rsidRDefault="00692EE4" w:rsidP="00B71017">
      <w:pPr>
        <w:pStyle w:val="BodyText"/>
        <w:tabs>
          <w:tab w:val="left" w:pos="607"/>
        </w:tabs>
        <w:spacing w:before="161"/>
        <w:ind w:left="0" w:firstLine="0"/>
        <w:contextualSpacing/>
        <w:rPr>
          <w:rFonts w:asciiTheme="minorHAnsi" w:hAnsiTheme="minorHAnsi" w:cstheme="minorHAnsi"/>
          <w:spacing w:val="-1"/>
        </w:rPr>
      </w:pPr>
    </w:p>
    <w:p w14:paraId="3689A7BE" w14:textId="2A863C13" w:rsidR="00CA5760" w:rsidRPr="0000471D" w:rsidRDefault="00CA5760" w:rsidP="00B71017">
      <w:pPr>
        <w:pStyle w:val="BodyText"/>
        <w:tabs>
          <w:tab w:val="left" w:pos="607"/>
        </w:tabs>
        <w:spacing w:before="161"/>
        <w:ind w:left="0" w:firstLine="0"/>
        <w:contextualSpacing/>
        <w:rPr>
          <w:rFonts w:asciiTheme="minorHAnsi" w:hAnsiTheme="minorHAnsi" w:cstheme="minorHAnsi"/>
        </w:rPr>
      </w:pPr>
      <w:r w:rsidRPr="0000471D">
        <w:rPr>
          <w:rFonts w:asciiTheme="minorHAnsi" w:hAnsiTheme="minorHAnsi" w:cstheme="minorHAnsi"/>
          <w:spacing w:val="-1"/>
        </w:rPr>
        <w:t>8.</w:t>
      </w:r>
      <w:r w:rsidR="00692EE4">
        <w:rPr>
          <w:rFonts w:asciiTheme="minorHAnsi" w:hAnsiTheme="minorHAnsi" w:cstheme="minorHAnsi"/>
          <w:spacing w:val="-1"/>
        </w:rPr>
        <w:t>7</w:t>
      </w:r>
      <w:r w:rsidRPr="0000471D">
        <w:rPr>
          <w:rFonts w:asciiTheme="minorHAnsi" w:hAnsiTheme="minorHAnsi" w:cstheme="minorHAnsi"/>
          <w:spacing w:val="-1"/>
        </w:rPr>
        <w:tab/>
        <w:t xml:space="preserve">Bridgewater’s </w:t>
      </w:r>
      <w:r w:rsidRPr="0000471D">
        <w:rPr>
          <w:rFonts w:asciiTheme="minorHAnsi" w:hAnsiTheme="minorHAnsi" w:cstheme="minorHAnsi"/>
          <w:spacing w:val="-2"/>
        </w:rPr>
        <w:t>risk</w:t>
      </w:r>
      <w:r w:rsidRPr="0000471D">
        <w:rPr>
          <w:rFonts w:asciiTheme="minorHAnsi" w:hAnsiTheme="minorHAnsi" w:cstheme="minorHAnsi"/>
          <w:spacing w:val="1"/>
        </w:rPr>
        <w:t xml:space="preserve"> </w:t>
      </w:r>
      <w:r w:rsidRPr="0000471D">
        <w:rPr>
          <w:rFonts w:asciiTheme="minorHAnsi" w:hAnsiTheme="minorHAnsi" w:cstheme="minorHAnsi"/>
          <w:spacing w:val="-1"/>
        </w:rPr>
        <w:t>appetite</w:t>
      </w:r>
      <w:r w:rsidRPr="0000471D">
        <w:rPr>
          <w:rFonts w:asciiTheme="minorHAnsi" w:hAnsiTheme="minorHAnsi" w:cstheme="minorHAnsi"/>
        </w:rPr>
        <w:t xml:space="preserve"> </w:t>
      </w:r>
      <w:r w:rsidRPr="0000471D">
        <w:rPr>
          <w:rFonts w:asciiTheme="minorHAnsi" w:hAnsiTheme="minorHAnsi" w:cstheme="minorHAnsi"/>
          <w:spacing w:val="-1"/>
        </w:rPr>
        <w:t>is summarised</w:t>
      </w:r>
      <w:r w:rsidRPr="0000471D">
        <w:rPr>
          <w:rFonts w:asciiTheme="minorHAnsi" w:hAnsiTheme="minorHAnsi" w:cstheme="minorHAnsi"/>
          <w:spacing w:val="1"/>
        </w:rPr>
        <w:t xml:space="preserve"> </w:t>
      </w:r>
      <w:r w:rsidRPr="0000471D">
        <w:rPr>
          <w:rFonts w:asciiTheme="minorHAnsi" w:hAnsiTheme="minorHAnsi" w:cstheme="minorHAnsi"/>
          <w:spacing w:val="-1"/>
        </w:rPr>
        <w:t>in</w:t>
      </w:r>
      <w:r w:rsidRPr="0000471D">
        <w:rPr>
          <w:rFonts w:asciiTheme="minorHAnsi" w:hAnsiTheme="minorHAnsi" w:cstheme="minorHAnsi"/>
        </w:rPr>
        <w:t xml:space="preserve"> </w:t>
      </w:r>
      <w:r w:rsidRPr="0000471D">
        <w:rPr>
          <w:rFonts w:asciiTheme="minorHAnsi" w:hAnsiTheme="minorHAnsi" w:cstheme="minorHAnsi"/>
          <w:spacing w:val="-2"/>
        </w:rPr>
        <w:t xml:space="preserve">the table </w:t>
      </w:r>
      <w:r w:rsidR="00433913" w:rsidRPr="0000471D">
        <w:rPr>
          <w:rFonts w:asciiTheme="minorHAnsi" w:hAnsiTheme="minorHAnsi" w:cstheme="minorHAnsi"/>
          <w:spacing w:val="-2"/>
        </w:rPr>
        <w:t>below.</w:t>
      </w:r>
    </w:p>
    <w:p w14:paraId="69970B81" w14:textId="77777777" w:rsidR="00CA5760" w:rsidRPr="0000471D" w:rsidRDefault="00CA5760" w:rsidP="00B71017">
      <w:pPr>
        <w:spacing w:before="7"/>
        <w:contextualSpacing/>
        <w:rPr>
          <w:rFonts w:eastAsia="Arial" w:cstheme="minorHAnsi"/>
          <w:b/>
          <w:bCs/>
        </w:rPr>
      </w:pPr>
    </w:p>
    <w:tbl>
      <w:tblPr>
        <w:tblW w:w="8492" w:type="dxa"/>
        <w:tblInd w:w="574" w:type="dxa"/>
        <w:tblLayout w:type="fixed"/>
        <w:tblCellMar>
          <w:left w:w="0" w:type="dxa"/>
          <w:right w:w="0" w:type="dxa"/>
        </w:tblCellMar>
        <w:tblLook w:val="01E0" w:firstRow="1" w:lastRow="1" w:firstColumn="1" w:lastColumn="1" w:noHBand="0" w:noVBand="0"/>
      </w:tblPr>
      <w:tblGrid>
        <w:gridCol w:w="1263"/>
        <w:gridCol w:w="2410"/>
        <w:gridCol w:w="4819"/>
      </w:tblGrid>
      <w:tr w:rsidR="00CA5760" w:rsidRPr="00433913" w14:paraId="6606B18D" w14:textId="77777777" w:rsidTr="00F7770E">
        <w:trPr>
          <w:trHeight w:hRule="exact" w:val="449"/>
        </w:trPr>
        <w:tc>
          <w:tcPr>
            <w:tcW w:w="1263" w:type="dxa"/>
            <w:tcBorders>
              <w:top w:val="single" w:sz="5" w:space="0" w:color="000000"/>
              <w:left w:val="single" w:sz="5" w:space="0" w:color="000000"/>
              <w:bottom w:val="single" w:sz="5" w:space="0" w:color="000000"/>
              <w:right w:val="single" w:sz="5" w:space="0" w:color="000000"/>
            </w:tcBorders>
            <w:shd w:val="clear" w:color="auto" w:fill="DADADA"/>
          </w:tcPr>
          <w:p w14:paraId="62A13425" w14:textId="77777777" w:rsidR="00CA5760" w:rsidRPr="00433913" w:rsidRDefault="00CA5760" w:rsidP="00B71017">
            <w:pPr>
              <w:pStyle w:val="TableParagraph"/>
              <w:spacing w:before="121"/>
              <w:ind w:left="102"/>
              <w:contextualSpacing/>
              <w:rPr>
                <w:rFonts w:eastAsia="Arial" w:cstheme="minorHAnsi"/>
              </w:rPr>
            </w:pPr>
            <w:r w:rsidRPr="00433913">
              <w:rPr>
                <w:rFonts w:cstheme="minorHAnsi"/>
                <w:b/>
                <w:spacing w:val="-1"/>
              </w:rPr>
              <w:t>Risk</w:t>
            </w:r>
            <w:r w:rsidRPr="00433913">
              <w:rPr>
                <w:rFonts w:cstheme="minorHAnsi"/>
                <w:b/>
              </w:rPr>
              <w:t xml:space="preserve"> </w:t>
            </w:r>
            <w:r w:rsidRPr="00433913">
              <w:rPr>
                <w:rFonts w:cstheme="minorHAnsi"/>
                <w:b/>
                <w:spacing w:val="-1"/>
              </w:rPr>
              <w:t>Rating</w:t>
            </w:r>
          </w:p>
        </w:tc>
        <w:tc>
          <w:tcPr>
            <w:tcW w:w="2410" w:type="dxa"/>
            <w:tcBorders>
              <w:top w:val="single" w:sz="5" w:space="0" w:color="000000"/>
              <w:left w:val="single" w:sz="5" w:space="0" w:color="000000"/>
              <w:bottom w:val="single" w:sz="5" w:space="0" w:color="000000"/>
              <w:right w:val="single" w:sz="5" w:space="0" w:color="000000"/>
            </w:tcBorders>
            <w:shd w:val="clear" w:color="auto" w:fill="DADADA"/>
          </w:tcPr>
          <w:p w14:paraId="5D5A58F0" w14:textId="77777777" w:rsidR="00CA5760" w:rsidRPr="00433913" w:rsidRDefault="00CA5760" w:rsidP="00B71017">
            <w:pPr>
              <w:pStyle w:val="TableParagraph"/>
              <w:spacing w:before="121"/>
              <w:ind w:left="472"/>
              <w:contextualSpacing/>
              <w:rPr>
                <w:rFonts w:eastAsia="Arial" w:cstheme="minorHAnsi"/>
              </w:rPr>
            </w:pPr>
            <w:r w:rsidRPr="00433913">
              <w:rPr>
                <w:rFonts w:cstheme="minorHAnsi"/>
                <w:b/>
                <w:spacing w:val="-1"/>
              </w:rPr>
              <w:t>Net risk</w:t>
            </w:r>
            <w:r w:rsidRPr="00433913">
              <w:rPr>
                <w:rFonts w:cstheme="minorHAnsi"/>
                <w:b/>
              </w:rPr>
              <w:t xml:space="preserve"> </w:t>
            </w:r>
            <w:r w:rsidRPr="00433913">
              <w:rPr>
                <w:rFonts w:cstheme="minorHAnsi"/>
                <w:b/>
                <w:spacing w:val="-2"/>
              </w:rPr>
              <w:t>assessment</w:t>
            </w:r>
          </w:p>
        </w:tc>
        <w:tc>
          <w:tcPr>
            <w:tcW w:w="4819" w:type="dxa"/>
            <w:tcBorders>
              <w:top w:val="single" w:sz="5" w:space="0" w:color="000000"/>
              <w:left w:val="single" w:sz="5" w:space="0" w:color="000000"/>
              <w:bottom w:val="single" w:sz="5" w:space="0" w:color="000000"/>
              <w:right w:val="single" w:sz="5" w:space="0" w:color="000000"/>
            </w:tcBorders>
            <w:shd w:val="clear" w:color="auto" w:fill="DADADA"/>
          </w:tcPr>
          <w:p w14:paraId="6E12E5CC" w14:textId="77777777" w:rsidR="00CA5760" w:rsidRPr="00433913" w:rsidRDefault="00CA5760" w:rsidP="00B71017">
            <w:pPr>
              <w:pStyle w:val="TableParagraph"/>
              <w:spacing w:before="121"/>
              <w:ind w:left="531"/>
              <w:contextualSpacing/>
              <w:rPr>
                <w:rFonts w:eastAsia="Arial" w:cstheme="minorHAnsi"/>
              </w:rPr>
            </w:pPr>
            <w:r w:rsidRPr="00433913">
              <w:rPr>
                <w:rFonts w:cstheme="minorHAnsi"/>
                <w:b/>
                <w:spacing w:val="-1"/>
              </w:rPr>
              <w:t>Risk</w:t>
            </w:r>
            <w:r w:rsidRPr="00433913">
              <w:rPr>
                <w:rFonts w:cstheme="minorHAnsi"/>
                <w:b/>
                <w:spacing w:val="-2"/>
              </w:rPr>
              <w:t xml:space="preserve"> </w:t>
            </w:r>
            <w:r w:rsidRPr="00433913">
              <w:rPr>
                <w:rFonts w:cstheme="minorHAnsi"/>
                <w:b/>
                <w:spacing w:val="-1"/>
              </w:rPr>
              <w:t>appetite</w:t>
            </w:r>
            <w:r w:rsidRPr="00433913">
              <w:rPr>
                <w:rFonts w:cstheme="minorHAnsi"/>
                <w:b/>
                <w:spacing w:val="-2"/>
              </w:rPr>
              <w:t xml:space="preserve"> response</w:t>
            </w:r>
          </w:p>
        </w:tc>
      </w:tr>
      <w:tr w:rsidR="00CA5760" w:rsidRPr="00433913" w14:paraId="1A2030F7" w14:textId="77777777" w:rsidTr="00F7770E">
        <w:trPr>
          <w:trHeight w:hRule="exact" w:val="1539"/>
        </w:trPr>
        <w:tc>
          <w:tcPr>
            <w:tcW w:w="1263" w:type="dxa"/>
            <w:tcBorders>
              <w:top w:val="single" w:sz="5" w:space="0" w:color="000000"/>
              <w:left w:val="single" w:sz="5" w:space="0" w:color="000000"/>
              <w:bottom w:val="single" w:sz="5" w:space="0" w:color="000000"/>
              <w:right w:val="single" w:sz="5" w:space="0" w:color="000000"/>
            </w:tcBorders>
            <w:shd w:val="clear" w:color="auto" w:fill="FF0000"/>
          </w:tcPr>
          <w:p w14:paraId="29D66489" w14:textId="0B4F3A5D" w:rsidR="00CA5760" w:rsidRPr="00433913" w:rsidRDefault="00CA5760" w:rsidP="00B71017">
            <w:pPr>
              <w:pStyle w:val="TableParagraph"/>
              <w:spacing w:before="124"/>
              <w:ind w:left="102"/>
              <w:contextualSpacing/>
              <w:rPr>
                <w:rFonts w:eastAsia="Arial" w:cstheme="minorHAnsi"/>
              </w:rPr>
            </w:pPr>
            <w:r w:rsidRPr="00433913">
              <w:rPr>
                <w:rFonts w:cstheme="minorHAnsi"/>
                <w:b/>
                <w:spacing w:val="-1"/>
              </w:rPr>
              <w:t>High</w:t>
            </w:r>
            <w:r w:rsidR="00433913" w:rsidRPr="00433913">
              <w:rPr>
                <w:rFonts w:cstheme="minorHAnsi"/>
                <w:b/>
                <w:spacing w:val="-1"/>
              </w:rPr>
              <w:t>/Eager</w:t>
            </w:r>
          </w:p>
        </w:tc>
        <w:tc>
          <w:tcPr>
            <w:tcW w:w="2410" w:type="dxa"/>
            <w:tcBorders>
              <w:top w:val="single" w:sz="5" w:space="0" w:color="000000"/>
              <w:left w:val="single" w:sz="5" w:space="0" w:color="000000"/>
              <w:bottom w:val="single" w:sz="5" w:space="0" w:color="000000"/>
              <w:right w:val="single" w:sz="5" w:space="0" w:color="000000"/>
            </w:tcBorders>
          </w:tcPr>
          <w:p w14:paraId="20DBAE58" w14:textId="77777777" w:rsidR="00CA5760" w:rsidRPr="00433913" w:rsidRDefault="00CA5760" w:rsidP="00B71017">
            <w:pPr>
              <w:pStyle w:val="TableParagraph"/>
              <w:spacing w:before="124"/>
              <w:ind w:left="27"/>
              <w:contextualSpacing/>
              <w:jc w:val="center"/>
              <w:rPr>
                <w:rFonts w:eastAsia="Arial" w:cstheme="minorHAnsi"/>
              </w:rPr>
            </w:pPr>
            <w:r w:rsidRPr="00433913">
              <w:rPr>
                <w:rFonts w:cstheme="minorHAnsi"/>
                <w:b/>
                <w:spacing w:val="-2"/>
              </w:rPr>
              <w:t>20</w:t>
            </w:r>
            <w:r w:rsidRPr="00433913">
              <w:rPr>
                <w:rFonts w:cstheme="minorHAnsi"/>
                <w:b/>
                <w:spacing w:val="-3"/>
              </w:rPr>
              <w:t xml:space="preserve"> </w:t>
            </w:r>
            <w:r w:rsidRPr="00433913">
              <w:rPr>
                <w:rFonts w:cstheme="minorHAnsi"/>
                <w:b/>
              </w:rPr>
              <w:t>-</w:t>
            </w:r>
            <w:r w:rsidRPr="00433913">
              <w:rPr>
                <w:rFonts w:cstheme="minorHAnsi"/>
                <w:b/>
                <w:spacing w:val="2"/>
              </w:rPr>
              <w:t xml:space="preserve"> </w:t>
            </w:r>
            <w:r w:rsidRPr="00433913">
              <w:rPr>
                <w:rFonts w:cstheme="minorHAnsi"/>
                <w:b/>
                <w:spacing w:val="-1"/>
              </w:rPr>
              <w:t>25</w:t>
            </w:r>
          </w:p>
        </w:tc>
        <w:tc>
          <w:tcPr>
            <w:tcW w:w="4819" w:type="dxa"/>
            <w:tcBorders>
              <w:top w:val="single" w:sz="5" w:space="0" w:color="000000"/>
              <w:left w:val="single" w:sz="5" w:space="0" w:color="000000"/>
              <w:bottom w:val="single" w:sz="5" w:space="0" w:color="000000"/>
              <w:right w:val="single" w:sz="5" w:space="0" w:color="000000"/>
            </w:tcBorders>
          </w:tcPr>
          <w:p w14:paraId="26BC1FE4" w14:textId="04B6E6EC" w:rsidR="00CA5760" w:rsidRPr="00433913" w:rsidRDefault="00C56BC5" w:rsidP="00B71017">
            <w:pPr>
              <w:pStyle w:val="TableParagraph"/>
              <w:spacing w:before="126"/>
              <w:ind w:left="215" w:right="432"/>
              <w:contextualSpacing/>
              <w:rPr>
                <w:rFonts w:eastAsia="Arial" w:cstheme="minorHAnsi"/>
              </w:rPr>
            </w:pPr>
            <w:r w:rsidRPr="00C56BC5">
              <w:rPr>
                <w:rFonts w:cstheme="minorHAnsi"/>
                <w:spacing w:val="2"/>
              </w:rPr>
              <w:t>Eager to be innovative and to choose options that suspend previous held assumptions and accept greater uncertainty</w:t>
            </w:r>
            <w:r w:rsidR="00B71017">
              <w:rPr>
                <w:rFonts w:cstheme="minorHAnsi"/>
                <w:spacing w:val="2"/>
              </w:rPr>
              <w:t>.</w:t>
            </w:r>
            <w:r w:rsidR="00B71017" w:rsidRPr="00433913">
              <w:rPr>
                <w:rFonts w:cstheme="minorHAnsi"/>
                <w:spacing w:val="-1"/>
              </w:rPr>
              <w:t xml:space="preserve"> </w:t>
            </w:r>
            <w:r w:rsidR="00B71017" w:rsidRPr="00433913">
              <w:rPr>
                <w:rFonts w:cstheme="minorHAnsi"/>
                <w:spacing w:val="-1"/>
              </w:rPr>
              <w:t>Unacceptable</w:t>
            </w:r>
            <w:r w:rsidR="00B71017" w:rsidRPr="00433913">
              <w:rPr>
                <w:rFonts w:cstheme="minorHAnsi"/>
              </w:rPr>
              <w:t xml:space="preserve"> </w:t>
            </w:r>
            <w:r w:rsidR="00B71017" w:rsidRPr="00433913">
              <w:rPr>
                <w:rFonts w:cstheme="minorHAnsi"/>
                <w:spacing w:val="-2"/>
              </w:rPr>
              <w:t>level</w:t>
            </w:r>
            <w:r w:rsidR="00B71017" w:rsidRPr="00433913">
              <w:rPr>
                <w:rFonts w:cstheme="minorHAnsi"/>
              </w:rPr>
              <w:t xml:space="preserve"> </w:t>
            </w:r>
            <w:r w:rsidR="00B71017" w:rsidRPr="00433913">
              <w:rPr>
                <w:rFonts w:cstheme="minorHAnsi"/>
                <w:spacing w:val="-1"/>
              </w:rPr>
              <w:t>of</w:t>
            </w:r>
            <w:r w:rsidR="00B71017" w:rsidRPr="00433913">
              <w:rPr>
                <w:rFonts w:cstheme="minorHAnsi"/>
                <w:spacing w:val="2"/>
              </w:rPr>
              <w:t xml:space="preserve"> </w:t>
            </w:r>
            <w:r w:rsidR="00B71017" w:rsidRPr="00433913">
              <w:rPr>
                <w:rFonts w:cstheme="minorHAnsi"/>
                <w:spacing w:val="-1"/>
              </w:rPr>
              <w:t>risk</w:t>
            </w:r>
            <w:r w:rsidR="00B71017" w:rsidRPr="00433913">
              <w:rPr>
                <w:rFonts w:cstheme="minorHAnsi"/>
                <w:spacing w:val="1"/>
              </w:rPr>
              <w:t xml:space="preserve"> </w:t>
            </w:r>
            <w:r w:rsidR="00B71017" w:rsidRPr="00433913">
              <w:rPr>
                <w:rFonts w:cstheme="minorHAnsi"/>
                <w:spacing w:val="-1"/>
              </w:rPr>
              <w:t>exposure</w:t>
            </w:r>
            <w:r w:rsidR="00B71017" w:rsidRPr="00433913">
              <w:rPr>
                <w:rFonts w:cstheme="minorHAnsi"/>
              </w:rPr>
              <w:t xml:space="preserve"> </w:t>
            </w:r>
            <w:r w:rsidR="00B71017" w:rsidRPr="00433913">
              <w:rPr>
                <w:rFonts w:cstheme="minorHAnsi"/>
                <w:spacing w:val="-2"/>
              </w:rPr>
              <w:t>which</w:t>
            </w:r>
            <w:r w:rsidR="00B71017" w:rsidRPr="00433913">
              <w:rPr>
                <w:rFonts w:cstheme="minorHAnsi"/>
                <w:spacing w:val="29"/>
              </w:rPr>
              <w:t xml:space="preserve"> </w:t>
            </w:r>
            <w:r w:rsidR="00B71017" w:rsidRPr="00433913">
              <w:rPr>
                <w:rFonts w:cstheme="minorHAnsi"/>
                <w:spacing w:val="-1"/>
              </w:rPr>
              <w:t>requires</w:t>
            </w:r>
            <w:r w:rsidR="00B71017" w:rsidRPr="00433913">
              <w:rPr>
                <w:rFonts w:cstheme="minorHAnsi"/>
                <w:spacing w:val="1"/>
              </w:rPr>
              <w:t xml:space="preserve"> </w:t>
            </w:r>
            <w:r w:rsidR="00B71017" w:rsidRPr="00433913">
              <w:rPr>
                <w:rFonts w:cstheme="minorHAnsi"/>
                <w:spacing w:val="-1"/>
              </w:rPr>
              <w:t>action</w:t>
            </w:r>
            <w:r w:rsidR="00B71017" w:rsidRPr="00433913">
              <w:rPr>
                <w:rFonts w:cstheme="minorHAnsi"/>
                <w:spacing w:val="-2"/>
              </w:rPr>
              <w:t xml:space="preserve"> </w:t>
            </w:r>
            <w:r w:rsidR="00B71017" w:rsidRPr="00433913">
              <w:rPr>
                <w:rFonts w:cstheme="minorHAnsi"/>
              </w:rPr>
              <w:t xml:space="preserve">to </w:t>
            </w:r>
            <w:r w:rsidR="00B71017" w:rsidRPr="00433913">
              <w:rPr>
                <w:rFonts w:cstheme="minorHAnsi"/>
                <w:spacing w:val="-1"/>
              </w:rPr>
              <w:t>be</w:t>
            </w:r>
            <w:r w:rsidR="00B71017" w:rsidRPr="00433913">
              <w:rPr>
                <w:rFonts w:cstheme="minorHAnsi"/>
                <w:spacing w:val="-2"/>
              </w:rPr>
              <w:t xml:space="preserve"> taken</w:t>
            </w:r>
            <w:r w:rsidR="00B71017" w:rsidRPr="00433913">
              <w:rPr>
                <w:rFonts w:cstheme="minorHAnsi"/>
              </w:rPr>
              <w:t xml:space="preserve"> </w:t>
            </w:r>
            <w:r w:rsidR="00B71017" w:rsidRPr="00433913">
              <w:rPr>
                <w:rFonts w:cstheme="minorHAnsi"/>
                <w:spacing w:val="-1"/>
              </w:rPr>
              <w:t>urgently.</w:t>
            </w:r>
          </w:p>
        </w:tc>
      </w:tr>
      <w:tr w:rsidR="00CA5760" w:rsidRPr="00433913" w14:paraId="6C05B592" w14:textId="77777777" w:rsidTr="00F7770E">
        <w:trPr>
          <w:trHeight w:hRule="exact" w:val="1539"/>
        </w:trPr>
        <w:tc>
          <w:tcPr>
            <w:tcW w:w="1263" w:type="dxa"/>
            <w:tcBorders>
              <w:top w:val="single" w:sz="5" w:space="0" w:color="000000"/>
              <w:left w:val="single" w:sz="5" w:space="0" w:color="000000"/>
              <w:bottom w:val="single" w:sz="5" w:space="0" w:color="000000"/>
              <w:right w:val="single" w:sz="5" w:space="0" w:color="000000"/>
            </w:tcBorders>
            <w:shd w:val="clear" w:color="auto" w:fill="FFC000"/>
          </w:tcPr>
          <w:p w14:paraId="600343FA" w14:textId="08F05C80" w:rsidR="00CA5760" w:rsidRPr="00433913" w:rsidRDefault="00CA5760" w:rsidP="00B71017">
            <w:pPr>
              <w:pStyle w:val="TableParagraph"/>
              <w:spacing w:before="121"/>
              <w:ind w:left="102"/>
              <w:contextualSpacing/>
              <w:rPr>
                <w:rFonts w:eastAsia="Arial" w:cstheme="minorHAnsi"/>
              </w:rPr>
            </w:pPr>
            <w:r w:rsidRPr="00433913">
              <w:rPr>
                <w:rFonts w:cstheme="minorHAnsi"/>
                <w:b/>
                <w:spacing w:val="-1"/>
              </w:rPr>
              <w:t>Medium</w:t>
            </w:r>
            <w:r w:rsidR="00433913" w:rsidRPr="00433913">
              <w:rPr>
                <w:rFonts w:cstheme="minorHAnsi"/>
                <w:b/>
                <w:spacing w:val="-1"/>
              </w:rPr>
              <w:t xml:space="preserve"> / Cautious</w:t>
            </w:r>
          </w:p>
        </w:tc>
        <w:tc>
          <w:tcPr>
            <w:tcW w:w="2410" w:type="dxa"/>
            <w:tcBorders>
              <w:top w:val="single" w:sz="5" w:space="0" w:color="000000"/>
              <w:left w:val="single" w:sz="5" w:space="0" w:color="000000"/>
              <w:bottom w:val="single" w:sz="5" w:space="0" w:color="000000"/>
              <w:right w:val="single" w:sz="5" w:space="0" w:color="000000"/>
            </w:tcBorders>
          </w:tcPr>
          <w:p w14:paraId="7853BC43" w14:textId="77777777" w:rsidR="00CA5760" w:rsidRPr="00433913" w:rsidRDefault="00CA5760" w:rsidP="00B71017">
            <w:pPr>
              <w:pStyle w:val="TableParagraph"/>
              <w:spacing w:before="121"/>
              <w:ind w:left="27"/>
              <w:contextualSpacing/>
              <w:jc w:val="center"/>
              <w:rPr>
                <w:rFonts w:eastAsia="Arial" w:cstheme="minorHAnsi"/>
              </w:rPr>
            </w:pPr>
            <w:r w:rsidRPr="00433913">
              <w:rPr>
                <w:rFonts w:cstheme="minorHAnsi"/>
                <w:b/>
                <w:spacing w:val="-2"/>
              </w:rPr>
              <w:t>12</w:t>
            </w:r>
            <w:r w:rsidRPr="00433913">
              <w:rPr>
                <w:rFonts w:cstheme="minorHAnsi"/>
                <w:b/>
                <w:spacing w:val="-3"/>
              </w:rPr>
              <w:t xml:space="preserve"> </w:t>
            </w:r>
            <w:r w:rsidRPr="00433913">
              <w:rPr>
                <w:rFonts w:cstheme="minorHAnsi"/>
                <w:b/>
              </w:rPr>
              <w:t>-</w:t>
            </w:r>
            <w:r w:rsidRPr="00433913">
              <w:rPr>
                <w:rFonts w:cstheme="minorHAnsi"/>
                <w:b/>
                <w:spacing w:val="2"/>
              </w:rPr>
              <w:t xml:space="preserve"> </w:t>
            </w:r>
            <w:r w:rsidRPr="00433913">
              <w:rPr>
                <w:rFonts w:cstheme="minorHAnsi"/>
                <w:b/>
                <w:spacing w:val="-1"/>
              </w:rPr>
              <w:t>16</w:t>
            </w:r>
          </w:p>
        </w:tc>
        <w:tc>
          <w:tcPr>
            <w:tcW w:w="4819" w:type="dxa"/>
            <w:tcBorders>
              <w:top w:val="single" w:sz="5" w:space="0" w:color="000000"/>
              <w:left w:val="single" w:sz="5" w:space="0" w:color="000000"/>
              <w:bottom w:val="single" w:sz="5" w:space="0" w:color="000000"/>
              <w:right w:val="single" w:sz="5" w:space="0" w:color="000000"/>
            </w:tcBorders>
          </w:tcPr>
          <w:p w14:paraId="3F6A4C81" w14:textId="27305BC3" w:rsidR="00CA5760" w:rsidRPr="00433913" w:rsidRDefault="00B71017" w:rsidP="00B71017">
            <w:pPr>
              <w:pStyle w:val="TableParagraph"/>
              <w:spacing w:before="124"/>
              <w:ind w:left="215" w:right="748"/>
              <w:contextualSpacing/>
              <w:rPr>
                <w:rFonts w:eastAsia="Arial" w:cstheme="minorHAnsi"/>
              </w:rPr>
            </w:pPr>
            <w:r w:rsidRPr="00433913">
              <w:rPr>
                <w:rFonts w:cstheme="minorHAnsi"/>
                <w:spacing w:val="-1"/>
              </w:rPr>
              <w:t>Preference for safe op</w:t>
            </w:r>
            <w:r>
              <w:rPr>
                <w:rFonts w:cstheme="minorHAnsi"/>
                <w:spacing w:val="-1"/>
              </w:rPr>
              <w:t>tions that have a low degree of residual risk.</w:t>
            </w:r>
            <w:r>
              <w:rPr>
                <w:rFonts w:cstheme="minorHAnsi"/>
                <w:spacing w:val="-1"/>
              </w:rPr>
              <w:t xml:space="preserve"> </w:t>
            </w:r>
            <w:r w:rsidR="00CA5760" w:rsidRPr="00433913">
              <w:rPr>
                <w:rFonts w:cstheme="minorHAnsi"/>
                <w:spacing w:val="-1"/>
              </w:rPr>
              <w:t>Acceptable</w:t>
            </w:r>
            <w:r w:rsidR="00CA5760" w:rsidRPr="00433913">
              <w:rPr>
                <w:rFonts w:cstheme="minorHAnsi"/>
              </w:rPr>
              <w:t xml:space="preserve"> </w:t>
            </w:r>
            <w:r w:rsidR="00CA5760" w:rsidRPr="00433913">
              <w:rPr>
                <w:rFonts w:cstheme="minorHAnsi"/>
                <w:spacing w:val="-2"/>
              </w:rPr>
              <w:t>level</w:t>
            </w:r>
            <w:r w:rsidR="00CA5760" w:rsidRPr="00433913">
              <w:rPr>
                <w:rFonts w:cstheme="minorHAnsi"/>
              </w:rPr>
              <w:t xml:space="preserve"> </w:t>
            </w:r>
            <w:r w:rsidR="00CA5760" w:rsidRPr="00433913">
              <w:rPr>
                <w:rFonts w:cstheme="minorHAnsi"/>
                <w:spacing w:val="-1"/>
              </w:rPr>
              <w:t>of</w:t>
            </w:r>
            <w:r w:rsidR="00CA5760" w:rsidRPr="00433913">
              <w:rPr>
                <w:rFonts w:cstheme="minorHAnsi"/>
                <w:spacing w:val="2"/>
              </w:rPr>
              <w:t xml:space="preserve"> </w:t>
            </w:r>
            <w:r w:rsidR="00CA5760" w:rsidRPr="00433913">
              <w:rPr>
                <w:rFonts w:cstheme="minorHAnsi"/>
                <w:spacing w:val="-1"/>
              </w:rPr>
              <w:t>risk</w:t>
            </w:r>
            <w:r w:rsidR="00CA5760" w:rsidRPr="00433913">
              <w:rPr>
                <w:rFonts w:cstheme="minorHAnsi"/>
                <w:spacing w:val="1"/>
              </w:rPr>
              <w:t xml:space="preserve"> </w:t>
            </w:r>
            <w:r w:rsidR="00CA5760" w:rsidRPr="00433913">
              <w:rPr>
                <w:rFonts w:cstheme="minorHAnsi"/>
                <w:spacing w:val="-2"/>
              </w:rPr>
              <w:t>but</w:t>
            </w:r>
            <w:r w:rsidR="00CA5760" w:rsidRPr="00433913">
              <w:rPr>
                <w:rFonts w:cstheme="minorHAnsi"/>
                <w:spacing w:val="2"/>
              </w:rPr>
              <w:t xml:space="preserve"> </w:t>
            </w:r>
            <w:r w:rsidR="00CA5760" w:rsidRPr="00433913">
              <w:rPr>
                <w:rFonts w:cstheme="minorHAnsi"/>
                <w:spacing w:val="-1"/>
              </w:rPr>
              <w:t>one</w:t>
            </w:r>
            <w:r w:rsidR="00CA5760" w:rsidRPr="00433913">
              <w:rPr>
                <w:rFonts w:cstheme="minorHAnsi"/>
                <w:spacing w:val="-2"/>
              </w:rPr>
              <w:t xml:space="preserve"> which</w:t>
            </w:r>
            <w:r w:rsidR="00433913" w:rsidRPr="00433913">
              <w:rPr>
                <w:rFonts w:cstheme="minorHAnsi"/>
                <w:spacing w:val="-2"/>
              </w:rPr>
              <w:t xml:space="preserve"> </w:t>
            </w:r>
            <w:r w:rsidR="00CA5760" w:rsidRPr="00433913">
              <w:rPr>
                <w:rFonts w:cstheme="minorHAnsi"/>
                <w:spacing w:val="-1"/>
              </w:rPr>
              <w:t>requires</w:t>
            </w:r>
            <w:r w:rsidR="00CA5760" w:rsidRPr="00433913">
              <w:rPr>
                <w:rFonts w:cstheme="minorHAnsi"/>
                <w:spacing w:val="1"/>
              </w:rPr>
              <w:t xml:space="preserve"> </w:t>
            </w:r>
            <w:r w:rsidR="00CA5760" w:rsidRPr="00433913">
              <w:rPr>
                <w:rFonts w:cstheme="minorHAnsi"/>
                <w:spacing w:val="-1"/>
              </w:rPr>
              <w:t>action</w:t>
            </w:r>
            <w:r w:rsidR="00CA5760" w:rsidRPr="00433913">
              <w:rPr>
                <w:rFonts w:cstheme="minorHAnsi"/>
              </w:rPr>
              <w:t xml:space="preserve"> </w:t>
            </w:r>
            <w:r w:rsidR="00CA5760" w:rsidRPr="00433913">
              <w:rPr>
                <w:rFonts w:cstheme="minorHAnsi"/>
                <w:spacing w:val="-1"/>
              </w:rPr>
              <w:t>and</w:t>
            </w:r>
            <w:r w:rsidR="00CA5760" w:rsidRPr="00433913">
              <w:rPr>
                <w:rFonts w:cstheme="minorHAnsi"/>
                <w:spacing w:val="-2"/>
              </w:rPr>
              <w:t xml:space="preserve"> </w:t>
            </w:r>
            <w:r w:rsidR="00CA5760" w:rsidRPr="00433913">
              <w:rPr>
                <w:rFonts w:cstheme="minorHAnsi"/>
                <w:spacing w:val="-1"/>
              </w:rPr>
              <w:t>active</w:t>
            </w:r>
            <w:r w:rsidR="00CA5760" w:rsidRPr="00433913">
              <w:rPr>
                <w:rFonts w:cstheme="minorHAnsi"/>
              </w:rPr>
              <w:t xml:space="preserve"> </w:t>
            </w:r>
            <w:r w:rsidR="00CA5760" w:rsidRPr="00433913">
              <w:rPr>
                <w:rFonts w:cstheme="minorHAnsi"/>
                <w:spacing w:val="-1"/>
              </w:rPr>
              <w:t>monitoring</w:t>
            </w:r>
            <w:r w:rsidR="00CA5760" w:rsidRPr="00433913">
              <w:rPr>
                <w:rFonts w:cstheme="minorHAnsi"/>
              </w:rPr>
              <w:t xml:space="preserve"> to</w:t>
            </w:r>
            <w:r w:rsidR="00CA5760" w:rsidRPr="00433913">
              <w:rPr>
                <w:rFonts w:cstheme="minorHAnsi"/>
                <w:spacing w:val="21"/>
              </w:rPr>
              <w:t xml:space="preserve"> </w:t>
            </w:r>
            <w:r w:rsidR="00433913" w:rsidRPr="00433913">
              <w:rPr>
                <w:rFonts w:cstheme="minorHAnsi"/>
                <w:spacing w:val="21"/>
              </w:rPr>
              <w:t>e</w:t>
            </w:r>
            <w:r w:rsidR="00CA5760" w:rsidRPr="00433913">
              <w:rPr>
                <w:rFonts w:cstheme="minorHAnsi"/>
                <w:spacing w:val="-1"/>
              </w:rPr>
              <w:t>nsure</w:t>
            </w:r>
            <w:r w:rsidR="00CA5760" w:rsidRPr="00433913">
              <w:rPr>
                <w:rFonts w:cstheme="minorHAnsi"/>
                <w:spacing w:val="-2"/>
              </w:rPr>
              <w:t xml:space="preserve"> </w:t>
            </w:r>
            <w:r w:rsidR="00CA5760" w:rsidRPr="00433913">
              <w:rPr>
                <w:rFonts w:cstheme="minorHAnsi"/>
                <w:spacing w:val="-1"/>
              </w:rPr>
              <w:t>risk</w:t>
            </w:r>
            <w:r w:rsidR="00CA5760" w:rsidRPr="00433913">
              <w:rPr>
                <w:rFonts w:cstheme="minorHAnsi"/>
                <w:spacing w:val="3"/>
              </w:rPr>
              <w:t xml:space="preserve"> </w:t>
            </w:r>
            <w:r w:rsidR="00CA5760" w:rsidRPr="00433913">
              <w:rPr>
                <w:rFonts w:cstheme="minorHAnsi"/>
                <w:spacing w:val="-1"/>
              </w:rPr>
              <w:t>exposure</w:t>
            </w:r>
            <w:r w:rsidR="00CA5760" w:rsidRPr="00433913">
              <w:rPr>
                <w:rFonts w:cstheme="minorHAnsi"/>
                <w:spacing w:val="-2"/>
              </w:rPr>
              <w:t xml:space="preserve"> </w:t>
            </w:r>
            <w:r w:rsidR="00CA5760" w:rsidRPr="00433913">
              <w:rPr>
                <w:rFonts w:cstheme="minorHAnsi"/>
                <w:spacing w:val="-1"/>
              </w:rPr>
              <w:t>is</w:t>
            </w:r>
            <w:r w:rsidR="00CA5760" w:rsidRPr="00433913">
              <w:rPr>
                <w:rFonts w:cstheme="minorHAnsi"/>
                <w:spacing w:val="1"/>
              </w:rPr>
              <w:t xml:space="preserve"> </w:t>
            </w:r>
            <w:r w:rsidR="00CA5760" w:rsidRPr="00433913">
              <w:rPr>
                <w:rFonts w:cstheme="minorHAnsi"/>
                <w:spacing w:val="-1"/>
              </w:rPr>
              <w:t>reduced.</w:t>
            </w:r>
            <w:r w:rsidR="00433913" w:rsidRPr="00433913">
              <w:rPr>
                <w:rFonts w:cstheme="minorHAnsi"/>
                <w:spacing w:val="-1"/>
              </w:rPr>
              <w:t xml:space="preserve">  </w:t>
            </w:r>
          </w:p>
        </w:tc>
      </w:tr>
      <w:tr w:rsidR="00CA5760" w:rsidRPr="00433913" w14:paraId="68EFF998" w14:textId="77777777" w:rsidTr="00F7770E">
        <w:trPr>
          <w:trHeight w:hRule="exact" w:val="1562"/>
        </w:trPr>
        <w:tc>
          <w:tcPr>
            <w:tcW w:w="1263" w:type="dxa"/>
            <w:tcBorders>
              <w:top w:val="single" w:sz="5" w:space="0" w:color="000000"/>
              <w:left w:val="single" w:sz="5" w:space="0" w:color="000000"/>
              <w:bottom w:val="single" w:sz="5" w:space="0" w:color="000000"/>
              <w:right w:val="single" w:sz="5" w:space="0" w:color="000000"/>
            </w:tcBorders>
            <w:shd w:val="clear" w:color="auto" w:fill="92D050"/>
          </w:tcPr>
          <w:p w14:paraId="32139189" w14:textId="4CF5800C" w:rsidR="00CA5760" w:rsidRPr="00433913" w:rsidRDefault="00CA5760" w:rsidP="00B71017">
            <w:pPr>
              <w:pStyle w:val="TableParagraph"/>
              <w:spacing w:before="121"/>
              <w:ind w:left="102"/>
              <w:contextualSpacing/>
              <w:rPr>
                <w:rFonts w:eastAsia="Arial" w:cstheme="minorHAnsi"/>
              </w:rPr>
            </w:pPr>
            <w:r w:rsidRPr="00433913">
              <w:rPr>
                <w:rFonts w:cstheme="minorHAnsi"/>
                <w:b/>
                <w:spacing w:val="-3"/>
              </w:rPr>
              <w:t>Low</w:t>
            </w:r>
            <w:r w:rsidR="00433913" w:rsidRPr="00433913">
              <w:rPr>
                <w:rFonts w:cstheme="minorHAnsi"/>
                <w:b/>
                <w:spacing w:val="-3"/>
              </w:rPr>
              <w:t xml:space="preserve"> / Averse</w:t>
            </w:r>
          </w:p>
        </w:tc>
        <w:tc>
          <w:tcPr>
            <w:tcW w:w="2410" w:type="dxa"/>
            <w:tcBorders>
              <w:top w:val="single" w:sz="5" w:space="0" w:color="000000"/>
              <w:left w:val="single" w:sz="5" w:space="0" w:color="000000"/>
              <w:bottom w:val="single" w:sz="5" w:space="0" w:color="000000"/>
              <w:right w:val="single" w:sz="5" w:space="0" w:color="000000"/>
            </w:tcBorders>
          </w:tcPr>
          <w:p w14:paraId="33C2F309" w14:textId="77777777" w:rsidR="00CA5760" w:rsidRPr="00433913" w:rsidRDefault="00CA5760" w:rsidP="00B71017">
            <w:pPr>
              <w:pStyle w:val="TableParagraph"/>
              <w:spacing w:before="121"/>
              <w:ind w:left="146"/>
              <w:contextualSpacing/>
              <w:jc w:val="center"/>
              <w:rPr>
                <w:rFonts w:eastAsia="Arial" w:cstheme="minorHAnsi"/>
              </w:rPr>
            </w:pPr>
            <w:r w:rsidRPr="00433913">
              <w:rPr>
                <w:rFonts w:cstheme="minorHAnsi"/>
                <w:b/>
              </w:rPr>
              <w:t>1</w:t>
            </w:r>
            <w:r w:rsidRPr="00433913">
              <w:rPr>
                <w:rFonts w:cstheme="minorHAnsi"/>
                <w:b/>
                <w:spacing w:val="-2"/>
              </w:rPr>
              <w:t xml:space="preserve"> </w:t>
            </w:r>
            <w:r w:rsidRPr="00433913">
              <w:rPr>
                <w:rFonts w:cstheme="minorHAnsi"/>
                <w:b/>
              </w:rPr>
              <w:t>-</w:t>
            </w:r>
            <w:r w:rsidRPr="00433913">
              <w:rPr>
                <w:rFonts w:cstheme="minorHAnsi"/>
                <w:b/>
                <w:spacing w:val="2"/>
              </w:rPr>
              <w:t xml:space="preserve"> </w:t>
            </w:r>
            <w:r w:rsidRPr="00433913">
              <w:rPr>
                <w:rFonts w:cstheme="minorHAnsi"/>
                <w:b/>
                <w:spacing w:val="-1"/>
              </w:rPr>
              <w:t>10</w:t>
            </w:r>
          </w:p>
        </w:tc>
        <w:tc>
          <w:tcPr>
            <w:tcW w:w="4819" w:type="dxa"/>
            <w:tcBorders>
              <w:top w:val="single" w:sz="5" w:space="0" w:color="000000"/>
              <w:left w:val="single" w:sz="5" w:space="0" w:color="000000"/>
              <w:bottom w:val="single" w:sz="5" w:space="0" w:color="000000"/>
              <w:right w:val="single" w:sz="5" w:space="0" w:color="000000"/>
            </w:tcBorders>
          </w:tcPr>
          <w:p w14:paraId="58F277EF" w14:textId="1E2B0F0F" w:rsidR="00CA5760" w:rsidRPr="00433913" w:rsidRDefault="00C56BC5" w:rsidP="00B71017">
            <w:pPr>
              <w:pStyle w:val="TableParagraph"/>
              <w:spacing w:before="124"/>
              <w:ind w:left="215" w:right="295"/>
              <w:contextualSpacing/>
              <w:rPr>
                <w:rFonts w:eastAsia="Arial" w:cstheme="minorHAnsi"/>
              </w:rPr>
            </w:pPr>
            <w:r w:rsidRPr="00C56BC5">
              <w:rPr>
                <w:rFonts w:cstheme="minorHAnsi"/>
                <w:spacing w:val="-1"/>
              </w:rPr>
              <w:t>Preference for safe options that have a low degree of inherent risk</w:t>
            </w:r>
            <w:r>
              <w:rPr>
                <w:rFonts w:cstheme="minorHAnsi"/>
                <w:spacing w:val="-1"/>
              </w:rPr>
              <w:t xml:space="preserve">. </w:t>
            </w:r>
            <w:r w:rsidR="00CA5760" w:rsidRPr="00433913">
              <w:rPr>
                <w:rFonts w:cstheme="minorHAnsi"/>
                <w:spacing w:val="-1"/>
              </w:rPr>
              <w:t>Acceptable</w:t>
            </w:r>
            <w:r w:rsidR="00CA5760" w:rsidRPr="00433913">
              <w:rPr>
                <w:rFonts w:cstheme="minorHAnsi"/>
              </w:rPr>
              <w:t xml:space="preserve"> </w:t>
            </w:r>
            <w:r w:rsidR="00CA5760" w:rsidRPr="00433913">
              <w:rPr>
                <w:rFonts w:cstheme="minorHAnsi"/>
                <w:spacing w:val="-2"/>
              </w:rPr>
              <w:t>level</w:t>
            </w:r>
            <w:r w:rsidR="00CA5760" w:rsidRPr="00433913">
              <w:rPr>
                <w:rFonts w:cstheme="minorHAnsi"/>
              </w:rPr>
              <w:t xml:space="preserve"> </w:t>
            </w:r>
            <w:r w:rsidR="00CA5760" w:rsidRPr="00433913">
              <w:rPr>
                <w:rFonts w:cstheme="minorHAnsi"/>
                <w:spacing w:val="-1"/>
              </w:rPr>
              <w:t>of</w:t>
            </w:r>
            <w:r w:rsidR="00CA5760" w:rsidRPr="00433913">
              <w:rPr>
                <w:rFonts w:cstheme="minorHAnsi"/>
                <w:spacing w:val="2"/>
              </w:rPr>
              <w:t xml:space="preserve"> </w:t>
            </w:r>
            <w:r w:rsidR="00CA5760" w:rsidRPr="00433913">
              <w:rPr>
                <w:rFonts w:cstheme="minorHAnsi"/>
                <w:spacing w:val="-1"/>
              </w:rPr>
              <w:t>risk</w:t>
            </w:r>
            <w:r w:rsidR="00CA5760" w:rsidRPr="00433913">
              <w:rPr>
                <w:rFonts w:cstheme="minorHAnsi"/>
                <w:spacing w:val="1"/>
              </w:rPr>
              <w:t xml:space="preserve"> </w:t>
            </w:r>
            <w:r w:rsidR="00CA5760" w:rsidRPr="00433913">
              <w:rPr>
                <w:rFonts w:cstheme="minorHAnsi"/>
                <w:spacing w:val="-2"/>
              </w:rPr>
              <w:t>based</w:t>
            </w:r>
            <w:r w:rsidR="00CA5760" w:rsidRPr="00433913">
              <w:rPr>
                <w:rFonts w:cstheme="minorHAnsi"/>
              </w:rPr>
              <w:t xml:space="preserve"> </w:t>
            </w:r>
            <w:r w:rsidR="00CA5760" w:rsidRPr="00433913">
              <w:rPr>
                <w:rFonts w:cstheme="minorHAnsi"/>
                <w:spacing w:val="-1"/>
              </w:rPr>
              <w:t>on</w:t>
            </w:r>
            <w:r w:rsidR="00CA5760" w:rsidRPr="00433913">
              <w:rPr>
                <w:rFonts w:cstheme="minorHAnsi"/>
                <w:spacing w:val="-2"/>
              </w:rPr>
              <w:t xml:space="preserve"> </w:t>
            </w:r>
            <w:r w:rsidR="00CA5760" w:rsidRPr="00433913">
              <w:rPr>
                <w:rFonts w:cstheme="minorHAnsi"/>
                <w:spacing w:val="-1"/>
              </w:rPr>
              <w:t>the</w:t>
            </w:r>
            <w:r w:rsidR="00CA5760" w:rsidRPr="00433913">
              <w:rPr>
                <w:rFonts w:cstheme="minorHAnsi"/>
                <w:spacing w:val="34"/>
              </w:rPr>
              <w:t xml:space="preserve"> </w:t>
            </w:r>
            <w:r w:rsidR="00CA5760" w:rsidRPr="00433913">
              <w:rPr>
                <w:rFonts w:cstheme="minorHAnsi"/>
                <w:spacing w:val="-1"/>
              </w:rPr>
              <w:t>operation</w:t>
            </w:r>
            <w:r w:rsidR="00CA5760" w:rsidRPr="00433913">
              <w:rPr>
                <w:rFonts w:cstheme="minorHAnsi"/>
              </w:rPr>
              <w:t xml:space="preserve"> </w:t>
            </w:r>
            <w:r w:rsidR="00CA5760" w:rsidRPr="00433913">
              <w:rPr>
                <w:rFonts w:cstheme="minorHAnsi"/>
                <w:spacing w:val="-2"/>
              </w:rPr>
              <w:t>of</w:t>
            </w:r>
            <w:r w:rsidR="00CA5760" w:rsidRPr="00433913">
              <w:rPr>
                <w:rFonts w:cstheme="minorHAnsi"/>
                <w:spacing w:val="2"/>
              </w:rPr>
              <w:t xml:space="preserve"> </w:t>
            </w:r>
            <w:r w:rsidR="00CA5760" w:rsidRPr="00433913">
              <w:rPr>
                <w:rFonts w:cstheme="minorHAnsi"/>
                <w:spacing w:val="-1"/>
              </w:rPr>
              <w:t>normal</w:t>
            </w:r>
            <w:r w:rsidR="00CA5760" w:rsidRPr="00433913">
              <w:rPr>
                <w:rFonts w:cstheme="minorHAnsi"/>
                <w:spacing w:val="-3"/>
              </w:rPr>
              <w:t xml:space="preserve"> </w:t>
            </w:r>
            <w:r w:rsidR="00CA5760" w:rsidRPr="00433913">
              <w:rPr>
                <w:rFonts w:cstheme="minorHAnsi"/>
                <w:spacing w:val="-1"/>
              </w:rPr>
              <w:t>controls.</w:t>
            </w:r>
            <w:r w:rsidR="00CA5760" w:rsidRPr="00433913">
              <w:rPr>
                <w:rFonts w:cstheme="minorHAnsi"/>
                <w:spacing w:val="2"/>
              </w:rPr>
              <w:t xml:space="preserve"> </w:t>
            </w:r>
            <w:r w:rsidR="00CA5760" w:rsidRPr="00433913">
              <w:rPr>
                <w:rFonts w:cstheme="minorHAnsi"/>
              </w:rPr>
              <w:t>In</w:t>
            </w:r>
            <w:r w:rsidR="00CA5760" w:rsidRPr="00433913">
              <w:rPr>
                <w:rFonts w:cstheme="minorHAnsi"/>
                <w:spacing w:val="-2"/>
              </w:rPr>
              <w:t xml:space="preserve"> </w:t>
            </w:r>
            <w:r w:rsidR="00CA5760" w:rsidRPr="00433913">
              <w:rPr>
                <w:rFonts w:cstheme="minorHAnsi"/>
                <w:spacing w:val="-1"/>
              </w:rPr>
              <w:t>some</w:t>
            </w:r>
            <w:r w:rsidR="00CA5760" w:rsidRPr="00433913">
              <w:rPr>
                <w:rFonts w:cstheme="minorHAnsi"/>
              </w:rPr>
              <w:t xml:space="preserve"> </w:t>
            </w:r>
            <w:r w:rsidR="00CA5760" w:rsidRPr="00433913">
              <w:rPr>
                <w:rFonts w:cstheme="minorHAnsi"/>
                <w:spacing w:val="-1"/>
              </w:rPr>
              <w:t>cases</w:t>
            </w:r>
            <w:r w:rsidR="00CA5760" w:rsidRPr="00433913">
              <w:rPr>
                <w:rFonts w:cstheme="minorHAnsi"/>
                <w:spacing w:val="28"/>
              </w:rPr>
              <w:t xml:space="preserve"> </w:t>
            </w:r>
            <w:r w:rsidR="00CA5760" w:rsidRPr="00433913">
              <w:rPr>
                <w:rFonts w:cstheme="minorHAnsi"/>
                <w:spacing w:val="-1"/>
              </w:rPr>
              <w:t>it</w:t>
            </w:r>
            <w:r w:rsidR="00CA5760" w:rsidRPr="00433913">
              <w:rPr>
                <w:rFonts w:cstheme="minorHAnsi"/>
                <w:spacing w:val="2"/>
              </w:rPr>
              <w:t xml:space="preserve"> </w:t>
            </w:r>
            <w:r w:rsidR="00CA5760" w:rsidRPr="00433913">
              <w:rPr>
                <w:rFonts w:cstheme="minorHAnsi"/>
                <w:spacing w:val="-1"/>
              </w:rPr>
              <w:t>may</w:t>
            </w:r>
            <w:r w:rsidR="00CA5760" w:rsidRPr="00433913">
              <w:rPr>
                <w:rFonts w:cstheme="minorHAnsi"/>
                <w:spacing w:val="-2"/>
              </w:rPr>
              <w:t xml:space="preserve"> </w:t>
            </w:r>
            <w:r w:rsidR="00CA5760" w:rsidRPr="00433913">
              <w:rPr>
                <w:rFonts w:cstheme="minorHAnsi"/>
                <w:spacing w:val="-1"/>
              </w:rPr>
              <w:t>be</w:t>
            </w:r>
            <w:r w:rsidR="00CA5760" w:rsidRPr="00433913">
              <w:rPr>
                <w:rFonts w:cstheme="minorHAnsi"/>
                <w:spacing w:val="-2"/>
              </w:rPr>
              <w:t xml:space="preserve"> </w:t>
            </w:r>
            <w:r w:rsidR="00CA5760" w:rsidRPr="00433913">
              <w:rPr>
                <w:rFonts w:cstheme="minorHAnsi"/>
                <w:spacing w:val="-1"/>
              </w:rPr>
              <w:t>acceptable</w:t>
            </w:r>
            <w:r w:rsidR="00CA5760" w:rsidRPr="00433913">
              <w:rPr>
                <w:rFonts w:cstheme="minorHAnsi"/>
                <w:spacing w:val="-2"/>
              </w:rPr>
              <w:t xml:space="preserve"> </w:t>
            </w:r>
            <w:r w:rsidR="00CA5760" w:rsidRPr="00433913">
              <w:rPr>
                <w:rFonts w:cstheme="minorHAnsi"/>
              </w:rPr>
              <w:t>for</w:t>
            </w:r>
            <w:r w:rsidR="00CA5760" w:rsidRPr="00433913">
              <w:rPr>
                <w:rFonts w:cstheme="minorHAnsi"/>
                <w:spacing w:val="-1"/>
              </w:rPr>
              <w:t xml:space="preserve"> no</w:t>
            </w:r>
            <w:r w:rsidR="00CA5760" w:rsidRPr="00433913">
              <w:rPr>
                <w:rFonts w:cstheme="minorHAnsi"/>
              </w:rPr>
              <w:t xml:space="preserve"> </w:t>
            </w:r>
            <w:r w:rsidR="00CA5760" w:rsidRPr="00433913">
              <w:rPr>
                <w:rFonts w:cstheme="minorHAnsi"/>
                <w:spacing w:val="-1"/>
              </w:rPr>
              <w:t>mitigating</w:t>
            </w:r>
            <w:r w:rsidR="00CA5760" w:rsidRPr="00433913">
              <w:rPr>
                <w:rFonts w:cstheme="minorHAnsi"/>
              </w:rPr>
              <w:t xml:space="preserve"> </w:t>
            </w:r>
            <w:r w:rsidR="00CA5760" w:rsidRPr="00433913">
              <w:rPr>
                <w:rFonts w:cstheme="minorHAnsi"/>
                <w:spacing w:val="-1"/>
              </w:rPr>
              <w:t>action</w:t>
            </w:r>
            <w:r w:rsidR="00CA5760" w:rsidRPr="00433913">
              <w:rPr>
                <w:rFonts w:cstheme="minorHAnsi"/>
                <w:spacing w:val="24"/>
              </w:rPr>
              <w:t xml:space="preserve"> </w:t>
            </w:r>
            <w:r w:rsidR="00CA5760" w:rsidRPr="00433913">
              <w:rPr>
                <w:rFonts w:cstheme="minorHAnsi"/>
              </w:rPr>
              <w:t xml:space="preserve">to </w:t>
            </w:r>
            <w:r w:rsidR="00CA5760" w:rsidRPr="00433913">
              <w:rPr>
                <w:rFonts w:cstheme="minorHAnsi"/>
                <w:spacing w:val="-1"/>
              </w:rPr>
              <w:t>be</w:t>
            </w:r>
            <w:r w:rsidR="00CA5760" w:rsidRPr="00433913">
              <w:rPr>
                <w:rFonts w:cstheme="minorHAnsi"/>
                <w:spacing w:val="-2"/>
              </w:rPr>
              <w:t xml:space="preserve"> </w:t>
            </w:r>
            <w:r w:rsidR="00CA5760" w:rsidRPr="00433913">
              <w:rPr>
                <w:rFonts w:cstheme="minorHAnsi"/>
                <w:spacing w:val="-1"/>
              </w:rPr>
              <w:t>taken</w:t>
            </w:r>
            <w:r w:rsidR="00CA5760" w:rsidRPr="00433913">
              <w:rPr>
                <w:rFonts w:cstheme="minorHAnsi"/>
                <w:spacing w:val="-2"/>
              </w:rPr>
              <w:t xml:space="preserve"> </w:t>
            </w:r>
            <w:r w:rsidR="00CA5760" w:rsidRPr="00433913">
              <w:rPr>
                <w:rFonts w:cstheme="minorHAnsi"/>
                <w:spacing w:val="-1"/>
              </w:rPr>
              <w:t>e.g. net risk&lt; 4.</w:t>
            </w:r>
          </w:p>
        </w:tc>
      </w:tr>
    </w:tbl>
    <w:p w14:paraId="309E9A24" w14:textId="57560D3D" w:rsidR="00CA5760" w:rsidRDefault="00CA5760" w:rsidP="00B71017">
      <w:pPr>
        <w:contextualSpacing/>
        <w:rPr>
          <w:rFonts w:cstheme="minorHAnsi"/>
        </w:rPr>
      </w:pPr>
    </w:p>
    <w:p w14:paraId="1B46C3E4" w14:textId="084A0D99" w:rsidR="0000471D" w:rsidRPr="0000471D" w:rsidRDefault="008B2D27" w:rsidP="00B71017">
      <w:pPr>
        <w:ind w:left="720" w:hanging="720"/>
        <w:contextualSpacing/>
        <w:rPr>
          <w:rFonts w:cstheme="minorHAnsi"/>
        </w:rPr>
      </w:pPr>
      <w:r>
        <w:rPr>
          <w:rFonts w:cstheme="minorHAnsi"/>
        </w:rPr>
        <w:t>8.</w:t>
      </w:r>
      <w:r w:rsidR="00692EE4">
        <w:rPr>
          <w:rFonts w:cstheme="minorHAnsi"/>
        </w:rPr>
        <w:t>8</w:t>
      </w:r>
      <w:r>
        <w:rPr>
          <w:rFonts w:cstheme="minorHAnsi"/>
        </w:rPr>
        <w:tab/>
        <w:t>Only risks assessed as net medium-high will be reported to the Board as these risks require monitoring by the full Board, all other risks will be presented to Sub-Committees as deemed appropriate.</w:t>
      </w:r>
    </w:p>
    <w:p w14:paraId="2094BE80" w14:textId="77777777" w:rsidR="00CA5760" w:rsidRPr="0000471D" w:rsidRDefault="00CA5760" w:rsidP="00B71017">
      <w:pPr>
        <w:contextualSpacing/>
        <w:rPr>
          <w:rFonts w:cstheme="minorHAnsi"/>
        </w:rPr>
      </w:pPr>
    </w:p>
    <w:p w14:paraId="4272AE83" w14:textId="77777777" w:rsidR="00482F96" w:rsidRPr="0000471D" w:rsidRDefault="00482F96" w:rsidP="00B71017">
      <w:pPr>
        <w:contextualSpacing/>
        <w:rPr>
          <w:rFonts w:cstheme="minorHAnsi"/>
        </w:rPr>
      </w:pPr>
    </w:p>
    <w:p w14:paraId="5C5583C4" w14:textId="0EB07C25" w:rsidR="006D7894" w:rsidRPr="0000471D" w:rsidRDefault="00692EE4" w:rsidP="00606715">
      <w:pPr>
        <w:pStyle w:val="Heading1"/>
      </w:pPr>
      <w:r>
        <w:t>9</w:t>
      </w:r>
      <w:r w:rsidR="00E753D1" w:rsidRPr="0000471D">
        <w:t>.</w:t>
      </w:r>
      <w:r w:rsidR="00E753D1" w:rsidRPr="0000471D">
        <w:tab/>
      </w:r>
      <w:r w:rsidR="00907357" w:rsidRPr="0000471D">
        <w:t xml:space="preserve">The Role </w:t>
      </w:r>
      <w:r w:rsidR="00433913" w:rsidRPr="0000471D">
        <w:t>of</w:t>
      </w:r>
      <w:r w:rsidR="00907357" w:rsidRPr="0000471D">
        <w:t xml:space="preserve"> Internal </w:t>
      </w:r>
      <w:r w:rsidR="00B71017" w:rsidRPr="0000471D">
        <w:t>and</w:t>
      </w:r>
      <w:r w:rsidR="00907357" w:rsidRPr="0000471D">
        <w:t xml:space="preserve"> External Audit</w:t>
      </w:r>
    </w:p>
    <w:p w14:paraId="7ADBEF75" w14:textId="77777777" w:rsidR="00692EE4" w:rsidRDefault="00692EE4" w:rsidP="00B71017">
      <w:pPr>
        <w:ind w:left="720" w:hanging="720"/>
        <w:contextualSpacing/>
        <w:rPr>
          <w:rFonts w:cstheme="minorHAnsi"/>
        </w:rPr>
      </w:pPr>
    </w:p>
    <w:p w14:paraId="57ACE120" w14:textId="2382CCA9" w:rsidR="006D7894" w:rsidRPr="0000471D" w:rsidRDefault="00692EE4" w:rsidP="00B71017">
      <w:pPr>
        <w:ind w:left="720" w:hanging="720"/>
        <w:contextualSpacing/>
        <w:rPr>
          <w:rFonts w:cstheme="minorHAnsi"/>
        </w:rPr>
      </w:pPr>
      <w:r>
        <w:rPr>
          <w:rFonts w:cstheme="minorHAnsi"/>
        </w:rPr>
        <w:t>9</w:t>
      </w:r>
      <w:r w:rsidR="006D7894" w:rsidRPr="0000471D">
        <w:rPr>
          <w:rFonts w:cstheme="minorHAnsi"/>
        </w:rPr>
        <w:t>.1</w:t>
      </w:r>
      <w:r w:rsidR="006D7894" w:rsidRPr="0000471D">
        <w:rPr>
          <w:rFonts w:cstheme="minorHAnsi"/>
        </w:rPr>
        <w:tab/>
        <w:t>Both internal and external audit provides an independent examination and assessment of controls, assuring the governing body that these are operating effectively.  While sharing some characteristics, internal and external audit have different objectives as outlined in the table below:</w:t>
      </w:r>
    </w:p>
    <w:p w14:paraId="3C1A6DC8" w14:textId="77777777" w:rsidR="001E7850" w:rsidRPr="0000471D" w:rsidRDefault="001E7850" w:rsidP="00B71017">
      <w:pPr>
        <w:ind w:left="720" w:hanging="720"/>
        <w:contextualSpacing/>
        <w:rPr>
          <w:rFonts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4167"/>
        <w:gridCol w:w="3062"/>
      </w:tblGrid>
      <w:tr w:rsidR="006D7894" w:rsidRPr="0000471D" w14:paraId="323E64CF" w14:textId="77777777" w:rsidTr="00F7770E">
        <w:tc>
          <w:tcPr>
            <w:tcW w:w="1697" w:type="dxa"/>
            <w:shd w:val="clear" w:color="auto" w:fill="auto"/>
          </w:tcPr>
          <w:p w14:paraId="1E456A2F" w14:textId="77777777" w:rsidR="006D7894" w:rsidRPr="0000471D" w:rsidRDefault="006D7894" w:rsidP="00B71017">
            <w:pPr>
              <w:contextualSpacing/>
              <w:rPr>
                <w:rFonts w:eastAsia="Calibri" w:cstheme="minorHAnsi"/>
              </w:rPr>
            </w:pPr>
          </w:p>
        </w:tc>
        <w:tc>
          <w:tcPr>
            <w:tcW w:w="4167" w:type="dxa"/>
            <w:shd w:val="clear" w:color="auto" w:fill="auto"/>
          </w:tcPr>
          <w:p w14:paraId="68075394" w14:textId="77777777" w:rsidR="006D7894" w:rsidRPr="0000471D" w:rsidRDefault="006D7894" w:rsidP="00B71017">
            <w:pPr>
              <w:contextualSpacing/>
              <w:rPr>
                <w:rFonts w:eastAsia="Calibri" w:cstheme="minorHAnsi"/>
                <w:b/>
              </w:rPr>
            </w:pPr>
            <w:r w:rsidRPr="0000471D">
              <w:rPr>
                <w:rFonts w:eastAsia="Calibri" w:cstheme="minorHAnsi"/>
                <w:b/>
              </w:rPr>
              <w:t>External Audit</w:t>
            </w:r>
          </w:p>
        </w:tc>
        <w:tc>
          <w:tcPr>
            <w:tcW w:w="3062" w:type="dxa"/>
            <w:shd w:val="clear" w:color="auto" w:fill="auto"/>
          </w:tcPr>
          <w:p w14:paraId="7C1E520B" w14:textId="77777777" w:rsidR="006D7894" w:rsidRPr="0000471D" w:rsidRDefault="006D7894" w:rsidP="00B71017">
            <w:pPr>
              <w:contextualSpacing/>
              <w:rPr>
                <w:rFonts w:eastAsia="Calibri" w:cstheme="minorHAnsi"/>
                <w:b/>
              </w:rPr>
            </w:pPr>
            <w:r w:rsidRPr="0000471D">
              <w:rPr>
                <w:rFonts w:eastAsia="Calibri" w:cstheme="minorHAnsi"/>
                <w:b/>
              </w:rPr>
              <w:t>Internal Audit</w:t>
            </w:r>
          </w:p>
        </w:tc>
      </w:tr>
      <w:tr w:rsidR="006D7894" w:rsidRPr="0000471D" w14:paraId="401EDD73" w14:textId="77777777" w:rsidTr="00F7770E">
        <w:tc>
          <w:tcPr>
            <w:tcW w:w="1697" w:type="dxa"/>
            <w:shd w:val="clear" w:color="auto" w:fill="auto"/>
          </w:tcPr>
          <w:p w14:paraId="1EAE39EF" w14:textId="77777777" w:rsidR="006D7894" w:rsidRPr="0000471D" w:rsidRDefault="006D7894" w:rsidP="00B71017">
            <w:pPr>
              <w:contextualSpacing/>
              <w:rPr>
                <w:rFonts w:eastAsia="Calibri" w:cstheme="minorHAnsi"/>
              </w:rPr>
            </w:pPr>
            <w:r w:rsidRPr="0000471D">
              <w:rPr>
                <w:rFonts w:eastAsia="Calibri" w:cstheme="minorHAnsi"/>
              </w:rPr>
              <w:t>Objectives</w:t>
            </w:r>
          </w:p>
        </w:tc>
        <w:tc>
          <w:tcPr>
            <w:tcW w:w="4167" w:type="dxa"/>
            <w:shd w:val="clear" w:color="auto" w:fill="auto"/>
          </w:tcPr>
          <w:p w14:paraId="1CF14C69" w14:textId="77777777" w:rsidR="006D7894" w:rsidRPr="0000471D" w:rsidRDefault="006D7894" w:rsidP="00B71017">
            <w:pPr>
              <w:contextualSpacing/>
              <w:rPr>
                <w:rFonts w:eastAsia="Calibri" w:cstheme="minorHAnsi"/>
              </w:rPr>
            </w:pPr>
            <w:r w:rsidRPr="0000471D">
              <w:rPr>
                <w:rFonts w:eastAsia="Calibri" w:cstheme="minorHAnsi"/>
              </w:rPr>
              <w:t>Add credibility and reliability to financial reports from the organisation to its stakeholders by giving an opinion on the report.</w:t>
            </w:r>
          </w:p>
        </w:tc>
        <w:tc>
          <w:tcPr>
            <w:tcW w:w="3062" w:type="dxa"/>
            <w:shd w:val="clear" w:color="auto" w:fill="auto"/>
          </w:tcPr>
          <w:p w14:paraId="700D0FAA" w14:textId="77777777" w:rsidR="006D7894" w:rsidRPr="0000471D" w:rsidRDefault="006D7894" w:rsidP="00B71017">
            <w:pPr>
              <w:contextualSpacing/>
              <w:rPr>
                <w:rFonts w:eastAsia="Calibri" w:cstheme="minorHAnsi"/>
              </w:rPr>
            </w:pPr>
            <w:r w:rsidRPr="0000471D">
              <w:rPr>
                <w:rFonts w:eastAsia="Calibri" w:cstheme="minorHAnsi"/>
              </w:rPr>
              <w:t>Evaluate and improve the effectiveness of governance, risk management and control processes.  This provides members of the board and senior management with assurance that helps them fulfil their duties to the organisation and its stakeholders.</w:t>
            </w:r>
          </w:p>
        </w:tc>
      </w:tr>
      <w:tr w:rsidR="006D7894" w:rsidRPr="0000471D" w14:paraId="38A257F8" w14:textId="77777777" w:rsidTr="00F7770E">
        <w:tc>
          <w:tcPr>
            <w:tcW w:w="1697" w:type="dxa"/>
            <w:shd w:val="clear" w:color="auto" w:fill="auto"/>
          </w:tcPr>
          <w:p w14:paraId="7B2265CE" w14:textId="77777777" w:rsidR="006D7894" w:rsidRPr="0000471D" w:rsidRDefault="006D7894" w:rsidP="00B71017">
            <w:pPr>
              <w:contextualSpacing/>
              <w:rPr>
                <w:rFonts w:eastAsia="Calibri" w:cstheme="minorHAnsi"/>
              </w:rPr>
            </w:pPr>
            <w:r w:rsidRPr="0000471D">
              <w:rPr>
                <w:rFonts w:eastAsia="Calibri" w:cstheme="minorHAnsi"/>
              </w:rPr>
              <w:t>Coverage</w:t>
            </w:r>
          </w:p>
        </w:tc>
        <w:tc>
          <w:tcPr>
            <w:tcW w:w="4167" w:type="dxa"/>
            <w:shd w:val="clear" w:color="auto" w:fill="auto"/>
          </w:tcPr>
          <w:p w14:paraId="71A898A7" w14:textId="77777777" w:rsidR="006D7894" w:rsidRPr="0000471D" w:rsidRDefault="006D7894" w:rsidP="00B71017">
            <w:pPr>
              <w:contextualSpacing/>
              <w:rPr>
                <w:rFonts w:eastAsia="Calibri" w:cstheme="minorHAnsi"/>
              </w:rPr>
            </w:pPr>
            <w:r w:rsidRPr="0000471D">
              <w:rPr>
                <w:rFonts w:eastAsia="Calibri" w:cstheme="minorHAnsi"/>
              </w:rPr>
              <w:t>Financial reports, financial reporting risks.</w:t>
            </w:r>
          </w:p>
        </w:tc>
        <w:tc>
          <w:tcPr>
            <w:tcW w:w="3062" w:type="dxa"/>
            <w:shd w:val="clear" w:color="auto" w:fill="auto"/>
          </w:tcPr>
          <w:p w14:paraId="6BF53294" w14:textId="77777777" w:rsidR="006D7894" w:rsidRPr="0000471D" w:rsidRDefault="006D7894" w:rsidP="00B71017">
            <w:pPr>
              <w:contextualSpacing/>
              <w:rPr>
                <w:rFonts w:eastAsia="Calibri" w:cstheme="minorHAnsi"/>
              </w:rPr>
            </w:pPr>
            <w:r w:rsidRPr="0000471D">
              <w:rPr>
                <w:rFonts w:eastAsia="Calibri" w:cstheme="minorHAnsi"/>
              </w:rPr>
              <w:t>All categories of risk, their management, including reporting on them.</w:t>
            </w:r>
          </w:p>
        </w:tc>
      </w:tr>
      <w:tr w:rsidR="006D7894" w:rsidRPr="0000471D" w14:paraId="6C8F385E" w14:textId="77777777" w:rsidTr="00F7770E">
        <w:tc>
          <w:tcPr>
            <w:tcW w:w="1697" w:type="dxa"/>
            <w:shd w:val="clear" w:color="auto" w:fill="auto"/>
          </w:tcPr>
          <w:p w14:paraId="471596D7" w14:textId="77777777" w:rsidR="006D7894" w:rsidRPr="0000471D" w:rsidRDefault="006D7894" w:rsidP="00B71017">
            <w:pPr>
              <w:contextualSpacing/>
              <w:rPr>
                <w:rFonts w:eastAsia="Calibri" w:cstheme="minorHAnsi"/>
              </w:rPr>
            </w:pPr>
            <w:r w:rsidRPr="0000471D">
              <w:rPr>
                <w:rFonts w:eastAsia="Calibri" w:cstheme="minorHAnsi"/>
              </w:rPr>
              <w:t>Responsibility for improvement</w:t>
            </w:r>
          </w:p>
        </w:tc>
        <w:tc>
          <w:tcPr>
            <w:tcW w:w="4167" w:type="dxa"/>
            <w:shd w:val="clear" w:color="auto" w:fill="auto"/>
          </w:tcPr>
          <w:p w14:paraId="22489677" w14:textId="77777777" w:rsidR="006D7894" w:rsidRPr="0000471D" w:rsidRDefault="006D7894" w:rsidP="00B71017">
            <w:pPr>
              <w:contextualSpacing/>
              <w:rPr>
                <w:rFonts w:eastAsia="Calibri" w:cstheme="minorHAnsi"/>
              </w:rPr>
            </w:pPr>
            <w:r w:rsidRPr="0000471D">
              <w:rPr>
                <w:rFonts w:eastAsia="Calibri" w:cstheme="minorHAnsi"/>
              </w:rPr>
              <w:t>None, however, there is a duty to report problems.</w:t>
            </w:r>
          </w:p>
        </w:tc>
        <w:tc>
          <w:tcPr>
            <w:tcW w:w="3062" w:type="dxa"/>
            <w:shd w:val="clear" w:color="auto" w:fill="auto"/>
          </w:tcPr>
          <w:p w14:paraId="55C11D55" w14:textId="77777777" w:rsidR="006D7894" w:rsidRPr="0000471D" w:rsidRDefault="006D7894" w:rsidP="00B71017">
            <w:pPr>
              <w:contextualSpacing/>
              <w:rPr>
                <w:rFonts w:eastAsia="Calibri" w:cstheme="minorHAnsi"/>
              </w:rPr>
            </w:pPr>
            <w:r w:rsidRPr="0000471D">
              <w:rPr>
                <w:rFonts w:eastAsia="Calibri" w:cstheme="minorHAnsi"/>
              </w:rPr>
              <w:t>Improvement is fundamental to the purpose of internal auditing.  But it is done by advising, coaching and facilitating to not undermine the responsibility of management.</w:t>
            </w:r>
          </w:p>
        </w:tc>
      </w:tr>
    </w:tbl>
    <w:p w14:paraId="4D725CF8" w14:textId="77777777" w:rsidR="006D7894" w:rsidRPr="0000471D" w:rsidRDefault="006D7894" w:rsidP="00B71017">
      <w:pPr>
        <w:contextualSpacing/>
        <w:rPr>
          <w:rFonts w:cstheme="minorHAnsi"/>
        </w:rPr>
      </w:pPr>
    </w:p>
    <w:p w14:paraId="4EEFBEC5" w14:textId="77777777" w:rsidR="006D7894" w:rsidRPr="0000471D" w:rsidRDefault="006D7894" w:rsidP="00B71017">
      <w:pPr>
        <w:contextualSpacing/>
        <w:rPr>
          <w:rFonts w:cstheme="minorHAnsi"/>
        </w:rPr>
      </w:pPr>
    </w:p>
    <w:p w14:paraId="0C136F24" w14:textId="7EE28260" w:rsidR="000147AA" w:rsidRPr="00E40BAD" w:rsidRDefault="000147AA" w:rsidP="000147AA">
      <w:pPr>
        <w:pStyle w:val="Heading1"/>
        <w:rPr>
          <w:rFonts w:cs="Arial"/>
        </w:rPr>
      </w:pPr>
      <w:r>
        <w:rPr>
          <w:rFonts w:cs="Arial"/>
        </w:rPr>
        <w:t>10</w:t>
      </w:r>
      <w:r w:rsidRPr="00E40BAD">
        <w:rPr>
          <w:rFonts w:cs="Arial"/>
        </w:rPr>
        <w:tab/>
        <w:t xml:space="preserve">Equalities Commitment </w:t>
      </w:r>
    </w:p>
    <w:p w14:paraId="609B81A8" w14:textId="77777777" w:rsidR="000147AA" w:rsidRPr="00E40BAD" w:rsidRDefault="000147AA" w:rsidP="000147AA">
      <w:pPr>
        <w:pStyle w:val="Default"/>
        <w:rPr>
          <w:color w:val="auto"/>
        </w:rPr>
      </w:pPr>
    </w:p>
    <w:p w14:paraId="48C9F21B" w14:textId="24F56347" w:rsidR="000147AA" w:rsidRPr="00E40BAD" w:rsidRDefault="000147AA" w:rsidP="000147AA">
      <w:pPr>
        <w:ind w:left="720" w:hanging="720"/>
        <w:contextualSpacing/>
        <w:jc w:val="both"/>
        <w:rPr>
          <w:rFonts w:cs="Arial"/>
          <w:szCs w:val="24"/>
        </w:rPr>
      </w:pPr>
      <w:r>
        <w:rPr>
          <w:rFonts w:cs="Arial"/>
          <w:szCs w:val="24"/>
        </w:rPr>
        <w:t>10</w:t>
      </w:r>
      <w:r w:rsidRPr="00E40BAD">
        <w:rPr>
          <w:rFonts w:cs="Arial"/>
          <w:szCs w:val="24"/>
        </w:rPr>
        <w:t>.1</w:t>
      </w:r>
      <w:r w:rsidRPr="00E40BAD">
        <w:rPr>
          <w:rFonts w:cs="Arial"/>
          <w:szCs w:val="24"/>
        </w:rPr>
        <w:tab/>
      </w:r>
      <w:r>
        <w:rPr>
          <w:rFonts w:cs="Arial"/>
          <w:szCs w:val="24"/>
        </w:rPr>
        <w:t>Bridgewater</w:t>
      </w:r>
      <w:r w:rsidRPr="00E40BAD">
        <w:rPr>
          <w:rFonts w:cs="Arial"/>
          <w:szCs w:val="24"/>
        </w:rPr>
        <w:t xml:space="preserve"> Housing Association is committed to tackling discrimination on the grounds of sex or marital status, racial grounds, or grounds of disability, age, sexual orientation, language, social origin, or of other personal attributes, including beliefs or opinions, such as religious beliefs or political opinions.  </w:t>
      </w:r>
    </w:p>
    <w:p w14:paraId="0659DB1E" w14:textId="77777777" w:rsidR="000147AA" w:rsidRPr="00E40BAD" w:rsidRDefault="000147AA" w:rsidP="000147AA">
      <w:pPr>
        <w:contextualSpacing/>
        <w:jc w:val="both"/>
        <w:rPr>
          <w:rFonts w:cs="Arial"/>
          <w:szCs w:val="24"/>
        </w:rPr>
      </w:pPr>
    </w:p>
    <w:p w14:paraId="4037B131" w14:textId="33121988" w:rsidR="000147AA" w:rsidRPr="000147AA" w:rsidRDefault="000147AA" w:rsidP="000147AA">
      <w:pPr>
        <w:pStyle w:val="BodyText"/>
        <w:ind w:left="720" w:hanging="720"/>
        <w:contextualSpacing/>
        <w:rPr>
          <w:rFonts w:asciiTheme="minorHAnsi" w:hAnsiTheme="minorHAnsi" w:cstheme="minorHAnsi"/>
        </w:rPr>
      </w:pPr>
      <w:r>
        <w:rPr>
          <w:rFonts w:asciiTheme="minorHAnsi" w:hAnsiTheme="minorHAnsi" w:cstheme="minorHAnsi"/>
        </w:rPr>
        <w:t>10</w:t>
      </w:r>
      <w:r w:rsidRPr="000147AA">
        <w:rPr>
          <w:rFonts w:asciiTheme="minorHAnsi" w:hAnsiTheme="minorHAnsi" w:cstheme="minorHAnsi"/>
        </w:rPr>
        <w:t>.2</w:t>
      </w:r>
      <w:r w:rsidRPr="000147AA">
        <w:rPr>
          <w:rFonts w:asciiTheme="minorHAnsi" w:hAnsiTheme="minorHAnsi" w:cstheme="minorHAnsi"/>
        </w:rPr>
        <w:tab/>
      </w:r>
      <w:r>
        <w:rPr>
          <w:rFonts w:asciiTheme="minorHAnsi" w:hAnsiTheme="minorHAnsi" w:cstheme="minorHAnsi"/>
        </w:rPr>
        <w:t>Bridgewater</w:t>
      </w:r>
      <w:r w:rsidRPr="000147AA">
        <w:rPr>
          <w:rFonts w:asciiTheme="minorHAnsi" w:hAnsiTheme="minorHAnsi" w:cstheme="minorHAnsi"/>
        </w:rPr>
        <w:t xml:space="preserve"> seeks to embrace diversity, promote equal opportunities for all and eliminate any unlawful discrimination in all areas of our work.  </w:t>
      </w:r>
    </w:p>
    <w:p w14:paraId="33956D7B" w14:textId="77777777" w:rsidR="000147AA" w:rsidRPr="00E40BAD" w:rsidRDefault="000147AA" w:rsidP="000147AA">
      <w:pPr>
        <w:pStyle w:val="BodyTextIndent"/>
        <w:rPr>
          <w:rFonts w:ascii="Arial" w:hAnsi="Arial" w:cs="Arial"/>
          <w:sz w:val="24"/>
          <w:szCs w:val="24"/>
        </w:rPr>
      </w:pPr>
    </w:p>
    <w:p w14:paraId="0695E8DF" w14:textId="77777777" w:rsidR="000147AA" w:rsidRPr="00E40BAD" w:rsidRDefault="000147AA" w:rsidP="000147AA">
      <w:pPr>
        <w:jc w:val="both"/>
        <w:rPr>
          <w:rFonts w:cs="Arial"/>
          <w:szCs w:val="24"/>
        </w:rPr>
      </w:pPr>
    </w:p>
    <w:p w14:paraId="401356AE" w14:textId="74E8C0C6" w:rsidR="000147AA" w:rsidRPr="00E40BAD" w:rsidRDefault="000147AA" w:rsidP="000147AA">
      <w:pPr>
        <w:pStyle w:val="Heading1"/>
        <w:rPr>
          <w:rFonts w:cs="Arial"/>
        </w:rPr>
      </w:pPr>
      <w:r>
        <w:rPr>
          <w:rFonts w:cs="Arial"/>
        </w:rPr>
        <w:t>11</w:t>
      </w:r>
      <w:r w:rsidRPr="00E40BAD">
        <w:rPr>
          <w:rFonts w:cs="Arial"/>
        </w:rPr>
        <w:tab/>
        <w:t>Policy Availability</w:t>
      </w:r>
    </w:p>
    <w:p w14:paraId="40F1165F" w14:textId="77777777" w:rsidR="000147AA" w:rsidRPr="00E40BAD" w:rsidRDefault="000147AA" w:rsidP="000147AA">
      <w:pPr>
        <w:jc w:val="both"/>
        <w:rPr>
          <w:rFonts w:cs="Arial"/>
          <w:szCs w:val="24"/>
        </w:rPr>
      </w:pPr>
    </w:p>
    <w:p w14:paraId="7BF40716" w14:textId="5E995494" w:rsidR="000147AA" w:rsidRPr="00E40BAD" w:rsidRDefault="000147AA" w:rsidP="000147AA">
      <w:pPr>
        <w:ind w:left="720" w:hanging="720"/>
        <w:jc w:val="both"/>
        <w:rPr>
          <w:rFonts w:cs="Arial"/>
          <w:szCs w:val="24"/>
        </w:rPr>
      </w:pPr>
      <w:r>
        <w:rPr>
          <w:rFonts w:cs="Arial"/>
          <w:szCs w:val="24"/>
        </w:rPr>
        <w:t>11</w:t>
      </w:r>
      <w:r w:rsidRPr="00E40BAD">
        <w:rPr>
          <w:rFonts w:cs="Arial"/>
          <w:szCs w:val="24"/>
        </w:rPr>
        <w:t>.1</w:t>
      </w:r>
      <w:r w:rsidRPr="00E40BAD">
        <w:rPr>
          <w:rFonts w:cs="Arial"/>
          <w:szCs w:val="24"/>
        </w:rPr>
        <w:tab/>
        <w:t>This document can also be provided in large print, braille, audio or other non-written format and in a variety of languages, on request.</w:t>
      </w:r>
    </w:p>
    <w:p w14:paraId="5BC0C942" w14:textId="77777777" w:rsidR="000147AA" w:rsidRPr="00E40BAD" w:rsidRDefault="000147AA" w:rsidP="000147AA">
      <w:pPr>
        <w:jc w:val="both"/>
        <w:rPr>
          <w:rFonts w:cs="Arial"/>
          <w:szCs w:val="24"/>
        </w:rPr>
      </w:pPr>
    </w:p>
    <w:p w14:paraId="0DF5C2F8" w14:textId="1A93EE9E" w:rsidR="000147AA" w:rsidRPr="00E40BAD" w:rsidRDefault="000147AA" w:rsidP="000147AA">
      <w:pPr>
        <w:pStyle w:val="Heading1"/>
        <w:rPr>
          <w:rFonts w:cs="Arial"/>
          <w:u w:val="single"/>
        </w:rPr>
      </w:pPr>
      <w:r w:rsidRPr="00E40BAD">
        <w:rPr>
          <w:rFonts w:cs="Arial"/>
        </w:rPr>
        <w:t>1</w:t>
      </w:r>
      <w:r>
        <w:rPr>
          <w:rFonts w:cs="Arial"/>
        </w:rPr>
        <w:t>2</w:t>
      </w:r>
      <w:r w:rsidRPr="00E40BAD">
        <w:rPr>
          <w:rFonts w:cs="Arial"/>
        </w:rPr>
        <w:tab/>
        <w:t>Monitoring and Review</w:t>
      </w:r>
    </w:p>
    <w:p w14:paraId="28455D57" w14:textId="77777777" w:rsidR="000147AA" w:rsidRPr="00E40BAD" w:rsidRDefault="000147AA" w:rsidP="000147AA">
      <w:pPr>
        <w:jc w:val="both"/>
        <w:rPr>
          <w:rFonts w:cs="Arial"/>
          <w:b/>
          <w:szCs w:val="24"/>
          <w:u w:val="single"/>
        </w:rPr>
      </w:pPr>
    </w:p>
    <w:p w14:paraId="081AA3C2" w14:textId="38EAAAA9" w:rsidR="000147AA" w:rsidRPr="00E40BAD" w:rsidRDefault="000147AA" w:rsidP="000147AA">
      <w:pPr>
        <w:autoSpaceDE w:val="0"/>
        <w:autoSpaceDN w:val="0"/>
        <w:adjustRightInd w:val="0"/>
        <w:ind w:left="720" w:hanging="720"/>
        <w:contextualSpacing/>
        <w:jc w:val="both"/>
        <w:rPr>
          <w:rFonts w:cs="Arial"/>
          <w:szCs w:val="24"/>
        </w:rPr>
      </w:pPr>
      <w:r w:rsidRPr="00E40BAD">
        <w:rPr>
          <w:rFonts w:cs="Arial"/>
          <w:szCs w:val="24"/>
        </w:rPr>
        <w:t>1</w:t>
      </w:r>
      <w:r w:rsidR="00BC618B">
        <w:rPr>
          <w:rFonts w:cs="Arial"/>
          <w:szCs w:val="24"/>
        </w:rPr>
        <w:t>2</w:t>
      </w:r>
      <w:r w:rsidRPr="00E40BAD">
        <w:rPr>
          <w:rFonts w:cs="Arial"/>
          <w:szCs w:val="24"/>
        </w:rPr>
        <w:t>.1</w:t>
      </w:r>
      <w:r w:rsidRPr="00E40BAD">
        <w:rPr>
          <w:rFonts w:cs="Arial"/>
          <w:szCs w:val="24"/>
        </w:rPr>
        <w:tab/>
        <w:t>This policy will be reviewed every three years, unless amendment is prompted by a change in legislation</w:t>
      </w:r>
      <w:r w:rsidR="00BC618B">
        <w:rPr>
          <w:rFonts w:cs="Arial"/>
          <w:szCs w:val="24"/>
        </w:rPr>
        <w:t xml:space="preserve"> or </w:t>
      </w:r>
      <w:r w:rsidRPr="00E40BAD">
        <w:rPr>
          <w:rFonts w:cs="Arial"/>
          <w:szCs w:val="24"/>
        </w:rPr>
        <w:t xml:space="preserve">operational requirements. </w:t>
      </w:r>
      <w:r w:rsidR="00BC618B">
        <w:rPr>
          <w:rFonts w:cs="Arial"/>
          <w:szCs w:val="24"/>
        </w:rPr>
        <w:t>Consultation with customers is not required for this policy.</w:t>
      </w:r>
    </w:p>
    <w:p w14:paraId="0108F218" w14:textId="77777777" w:rsidR="000147AA" w:rsidRPr="00E40BAD" w:rsidRDefault="000147AA" w:rsidP="000147AA">
      <w:pPr>
        <w:autoSpaceDE w:val="0"/>
        <w:autoSpaceDN w:val="0"/>
        <w:adjustRightInd w:val="0"/>
        <w:ind w:left="720" w:hanging="720"/>
        <w:contextualSpacing/>
        <w:jc w:val="both"/>
        <w:rPr>
          <w:rFonts w:cs="Arial"/>
          <w:szCs w:val="24"/>
        </w:rPr>
      </w:pPr>
    </w:p>
    <w:p w14:paraId="50CD524E" w14:textId="77777777" w:rsidR="000147AA" w:rsidRDefault="000147AA" w:rsidP="000147AA">
      <w:pPr>
        <w:jc w:val="both"/>
        <w:rPr>
          <w:rFonts w:cs="Arial"/>
          <w:szCs w:val="24"/>
        </w:rPr>
      </w:pPr>
    </w:p>
    <w:p w14:paraId="5E766B66" w14:textId="77777777" w:rsidR="006D7894" w:rsidRPr="0000471D" w:rsidRDefault="006D7894" w:rsidP="00B71017">
      <w:pPr>
        <w:contextualSpacing/>
        <w:rPr>
          <w:rFonts w:cstheme="minorHAnsi"/>
        </w:rPr>
      </w:pPr>
    </w:p>
    <w:p w14:paraId="2B7E986F" w14:textId="77777777" w:rsidR="001E7850" w:rsidRPr="0000471D" w:rsidRDefault="001E7850" w:rsidP="00B71017">
      <w:pPr>
        <w:contextualSpacing/>
        <w:rPr>
          <w:rFonts w:eastAsia="Arial" w:cstheme="minorHAnsi"/>
          <w:b/>
          <w:bCs/>
        </w:rPr>
      </w:pPr>
      <w:r w:rsidRPr="0000471D">
        <w:rPr>
          <w:rFonts w:cstheme="minorHAnsi"/>
        </w:rPr>
        <w:br w:type="page"/>
      </w:r>
    </w:p>
    <w:p w14:paraId="00030E1C" w14:textId="69FD0A3C" w:rsidR="006D7894" w:rsidRPr="0000471D" w:rsidRDefault="006D7894" w:rsidP="00606715">
      <w:pPr>
        <w:pStyle w:val="Heading1"/>
      </w:pPr>
      <w:r w:rsidRPr="0000471D">
        <w:t>APPENDIX 1 – RISK CATEGORIES</w:t>
      </w:r>
    </w:p>
    <w:p w14:paraId="10410AC9" w14:textId="77777777" w:rsidR="006D7894" w:rsidRPr="0000471D" w:rsidRDefault="006D7894" w:rsidP="00B71017">
      <w:pPr>
        <w:contextualSpacing/>
        <w:rPr>
          <w:rFonts w:cstheme="minorHAnsi"/>
        </w:rPr>
      </w:pPr>
      <w:r w:rsidRPr="0000471D">
        <w:rPr>
          <w:rFonts w:cstheme="minorHAnsi"/>
        </w:rPr>
        <w:t>The following categories should be used as prompts to help identify potential areas of vulnerability or uncertainty:</w:t>
      </w:r>
    </w:p>
    <w:p w14:paraId="1E55BB41" w14:textId="77777777" w:rsidR="000F4638" w:rsidRPr="0000471D" w:rsidRDefault="000F4638" w:rsidP="00B71017">
      <w:pPr>
        <w:contextualSpacing/>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7074"/>
      </w:tblGrid>
      <w:tr w:rsidR="006D7894" w:rsidRPr="00C56BC5" w14:paraId="3A2776F1" w14:textId="77777777" w:rsidTr="00172A10">
        <w:tc>
          <w:tcPr>
            <w:tcW w:w="1951" w:type="dxa"/>
            <w:shd w:val="clear" w:color="auto" w:fill="A6A6A6"/>
          </w:tcPr>
          <w:p w14:paraId="2A4786DB" w14:textId="6ACD00CA" w:rsidR="006D7894" w:rsidRPr="00C56BC5" w:rsidRDefault="006D7894" w:rsidP="00B71017">
            <w:pPr>
              <w:contextualSpacing/>
              <w:rPr>
                <w:rFonts w:eastAsia="Calibri" w:cstheme="minorHAnsi"/>
                <w:b/>
                <w:sz w:val="20"/>
                <w:szCs w:val="20"/>
              </w:rPr>
            </w:pPr>
            <w:r w:rsidRPr="00C56BC5">
              <w:rPr>
                <w:rFonts w:eastAsia="Calibri" w:cstheme="minorHAnsi"/>
                <w:b/>
                <w:sz w:val="20"/>
                <w:szCs w:val="20"/>
              </w:rPr>
              <w:t>Risk</w:t>
            </w:r>
            <w:r w:rsidR="00C56BC5">
              <w:rPr>
                <w:rFonts w:eastAsia="Calibri" w:cstheme="minorHAnsi"/>
                <w:b/>
                <w:sz w:val="20"/>
                <w:szCs w:val="20"/>
              </w:rPr>
              <w:t xml:space="preserve"> Category</w:t>
            </w:r>
          </w:p>
        </w:tc>
        <w:tc>
          <w:tcPr>
            <w:tcW w:w="7291" w:type="dxa"/>
            <w:shd w:val="clear" w:color="auto" w:fill="A6A6A6"/>
          </w:tcPr>
          <w:p w14:paraId="150D4BF3" w14:textId="77777777" w:rsidR="006D7894" w:rsidRPr="00C56BC5" w:rsidRDefault="006D7894" w:rsidP="00B71017">
            <w:pPr>
              <w:contextualSpacing/>
              <w:rPr>
                <w:rFonts w:eastAsia="Calibri" w:cstheme="minorHAnsi"/>
                <w:b/>
                <w:sz w:val="20"/>
                <w:szCs w:val="20"/>
              </w:rPr>
            </w:pPr>
            <w:r w:rsidRPr="00C56BC5">
              <w:rPr>
                <w:rFonts w:eastAsia="Calibri" w:cstheme="minorHAnsi"/>
                <w:b/>
                <w:sz w:val="20"/>
                <w:szCs w:val="20"/>
              </w:rPr>
              <w:t>Definition</w:t>
            </w:r>
          </w:p>
        </w:tc>
      </w:tr>
      <w:tr w:rsidR="006D7894" w:rsidRPr="00C56BC5" w14:paraId="7929E24C" w14:textId="77777777" w:rsidTr="00172A10">
        <w:tc>
          <w:tcPr>
            <w:tcW w:w="1951" w:type="dxa"/>
            <w:shd w:val="clear" w:color="auto" w:fill="auto"/>
          </w:tcPr>
          <w:p w14:paraId="170ACC97" w14:textId="4F4DA339" w:rsidR="006D7894" w:rsidRPr="00C56BC5" w:rsidRDefault="00C56BC5" w:rsidP="00B71017">
            <w:pPr>
              <w:contextualSpacing/>
              <w:rPr>
                <w:rFonts w:eastAsia="Calibri" w:cstheme="minorHAnsi"/>
                <w:b/>
                <w:sz w:val="20"/>
                <w:szCs w:val="20"/>
              </w:rPr>
            </w:pPr>
            <w:r w:rsidRPr="00C56BC5">
              <w:rPr>
                <w:rFonts w:eastAsia="Calibri" w:cstheme="minorHAnsi"/>
                <w:sz w:val="20"/>
                <w:szCs w:val="20"/>
              </w:rPr>
              <w:t>Strategy risks</w:t>
            </w:r>
          </w:p>
        </w:tc>
        <w:tc>
          <w:tcPr>
            <w:tcW w:w="7291" w:type="dxa"/>
            <w:shd w:val="clear" w:color="auto" w:fill="auto"/>
          </w:tcPr>
          <w:p w14:paraId="14576E29" w14:textId="707B8E6E" w:rsidR="006D7894"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identifying and pursuing a strategy, which is poorly defined, is based on flawed or inaccurate data or fails to support the delivery of commitments, plans or objectives due to a changing environment (e.g. political, economic, social, technological, environment and legislative change).</w:t>
            </w:r>
          </w:p>
        </w:tc>
      </w:tr>
      <w:tr w:rsidR="006D7894" w:rsidRPr="00C56BC5" w14:paraId="23FDCB69" w14:textId="77777777" w:rsidTr="00172A10">
        <w:tc>
          <w:tcPr>
            <w:tcW w:w="1951" w:type="dxa"/>
            <w:shd w:val="clear" w:color="auto" w:fill="auto"/>
          </w:tcPr>
          <w:p w14:paraId="3E0EBF61" w14:textId="2DFF4A6E" w:rsidR="006D7894" w:rsidRPr="00C56BC5" w:rsidRDefault="00C56BC5" w:rsidP="00B71017">
            <w:pPr>
              <w:contextualSpacing/>
              <w:rPr>
                <w:rFonts w:eastAsia="Calibri" w:cstheme="minorHAnsi"/>
                <w:b/>
                <w:sz w:val="20"/>
                <w:szCs w:val="20"/>
              </w:rPr>
            </w:pPr>
            <w:r w:rsidRPr="00C56BC5">
              <w:rPr>
                <w:rFonts w:eastAsia="Calibri" w:cstheme="minorHAnsi"/>
                <w:sz w:val="20"/>
                <w:szCs w:val="20"/>
              </w:rPr>
              <w:t>Governance risks</w:t>
            </w:r>
          </w:p>
        </w:tc>
        <w:tc>
          <w:tcPr>
            <w:tcW w:w="7291" w:type="dxa"/>
            <w:shd w:val="clear" w:color="auto" w:fill="auto"/>
          </w:tcPr>
          <w:p w14:paraId="56D0D164" w14:textId="18C19079" w:rsidR="006D7894"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unclear plans, priorities, authorities and accountabilities, and/or ineffective or disproportionate oversight of decision-making and/or performance.</w:t>
            </w:r>
          </w:p>
        </w:tc>
      </w:tr>
      <w:tr w:rsidR="006D7894" w:rsidRPr="00C56BC5" w14:paraId="78037C64" w14:textId="77777777" w:rsidTr="00172A10">
        <w:tc>
          <w:tcPr>
            <w:tcW w:w="1951" w:type="dxa"/>
            <w:shd w:val="clear" w:color="auto" w:fill="auto"/>
          </w:tcPr>
          <w:p w14:paraId="4780089C" w14:textId="4D6E5FE3" w:rsidR="006D7894" w:rsidRPr="00C56BC5" w:rsidRDefault="00C56BC5" w:rsidP="00B71017">
            <w:pPr>
              <w:contextualSpacing/>
              <w:rPr>
                <w:rFonts w:eastAsia="Calibri" w:cstheme="minorHAnsi"/>
                <w:b/>
                <w:sz w:val="20"/>
                <w:szCs w:val="20"/>
              </w:rPr>
            </w:pPr>
            <w:r w:rsidRPr="00C56BC5">
              <w:rPr>
                <w:rFonts w:eastAsia="Calibri" w:cstheme="minorHAnsi"/>
                <w:sz w:val="20"/>
                <w:szCs w:val="20"/>
              </w:rPr>
              <w:t>Operations risks</w:t>
            </w:r>
          </w:p>
        </w:tc>
        <w:tc>
          <w:tcPr>
            <w:tcW w:w="7291" w:type="dxa"/>
            <w:shd w:val="clear" w:color="auto" w:fill="auto"/>
          </w:tcPr>
          <w:p w14:paraId="15D719BF" w14:textId="5FA40318" w:rsidR="006D7894"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inadequate, poorly designed or ineffective/inefficient internal processes resulting in fraud, error, impaired customer service (quality and/or quantity of service), non-compliance and/or poor value for money.</w:t>
            </w:r>
          </w:p>
        </w:tc>
      </w:tr>
      <w:tr w:rsidR="006D7894" w:rsidRPr="00C56BC5" w14:paraId="5637C279" w14:textId="77777777" w:rsidTr="00172A10">
        <w:tc>
          <w:tcPr>
            <w:tcW w:w="1951" w:type="dxa"/>
            <w:shd w:val="clear" w:color="auto" w:fill="auto"/>
          </w:tcPr>
          <w:p w14:paraId="38C7F786" w14:textId="4D0ACF6D" w:rsidR="006D7894" w:rsidRPr="00C56BC5" w:rsidRDefault="00C56BC5" w:rsidP="00B71017">
            <w:pPr>
              <w:contextualSpacing/>
              <w:rPr>
                <w:rFonts w:eastAsia="Calibri" w:cstheme="minorHAnsi"/>
                <w:b/>
                <w:sz w:val="20"/>
                <w:szCs w:val="20"/>
              </w:rPr>
            </w:pPr>
            <w:r w:rsidRPr="00C56BC5">
              <w:rPr>
                <w:rFonts w:eastAsia="Calibri" w:cstheme="minorHAnsi"/>
                <w:sz w:val="20"/>
                <w:szCs w:val="20"/>
              </w:rPr>
              <w:t>Legal risks</w:t>
            </w:r>
          </w:p>
        </w:tc>
        <w:tc>
          <w:tcPr>
            <w:tcW w:w="7291" w:type="dxa"/>
            <w:shd w:val="clear" w:color="auto" w:fill="auto"/>
          </w:tcPr>
          <w:p w14:paraId="6A6F986F" w14:textId="6C940002" w:rsidR="006D7894"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a defective transaction, a claim being made (including a defence to a claim or a counterclaim) or some other legal event occurring that results in a liability or other loss, or a failure to take appropriate measures to meet legal or regulatory requirements or to protect assets (for example, intellectual property).</w:t>
            </w:r>
          </w:p>
        </w:tc>
      </w:tr>
      <w:tr w:rsidR="006D7894" w:rsidRPr="00C56BC5" w14:paraId="76926725" w14:textId="77777777" w:rsidTr="00172A10">
        <w:tc>
          <w:tcPr>
            <w:tcW w:w="1951" w:type="dxa"/>
            <w:shd w:val="clear" w:color="auto" w:fill="auto"/>
          </w:tcPr>
          <w:p w14:paraId="342C883B" w14:textId="6587F8C4" w:rsidR="006D7894" w:rsidRPr="00C56BC5" w:rsidRDefault="00C56BC5" w:rsidP="00B71017">
            <w:pPr>
              <w:contextualSpacing/>
              <w:rPr>
                <w:rFonts w:eastAsia="Calibri" w:cstheme="minorHAnsi"/>
                <w:b/>
                <w:sz w:val="20"/>
                <w:szCs w:val="20"/>
              </w:rPr>
            </w:pPr>
            <w:r w:rsidRPr="00C56BC5">
              <w:rPr>
                <w:rFonts w:eastAsia="Calibri" w:cstheme="minorHAnsi"/>
                <w:sz w:val="20"/>
                <w:szCs w:val="20"/>
              </w:rPr>
              <w:t>Property risks</w:t>
            </w:r>
          </w:p>
        </w:tc>
        <w:tc>
          <w:tcPr>
            <w:tcW w:w="7291" w:type="dxa"/>
            <w:shd w:val="clear" w:color="auto" w:fill="auto"/>
          </w:tcPr>
          <w:p w14:paraId="2B7304F8" w14:textId="11766E1D" w:rsidR="006D7894"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property deficiencies or poorly designed or ineffective/ inefficient safety management resulting in non-compliance and/or harm and suffering to employees, contractors, service users or the public.</w:t>
            </w:r>
          </w:p>
        </w:tc>
      </w:tr>
      <w:tr w:rsidR="006D7894" w:rsidRPr="00C56BC5" w14:paraId="3FF8DD97" w14:textId="77777777" w:rsidTr="00172A10">
        <w:tc>
          <w:tcPr>
            <w:tcW w:w="1951" w:type="dxa"/>
            <w:shd w:val="clear" w:color="auto" w:fill="auto"/>
          </w:tcPr>
          <w:p w14:paraId="698BFA76" w14:textId="6F332E45" w:rsidR="006D7894" w:rsidRPr="00C56BC5" w:rsidRDefault="00C56BC5" w:rsidP="00B71017">
            <w:pPr>
              <w:contextualSpacing/>
              <w:rPr>
                <w:rFonts w:eastAsia="Calibri" w:cstheme="minorHAnsi"/>
                <w:b/>
                <w:sz w:val="20"/>
                <w:szCs w:val="20"/>
              </w:rPr>
            </w:pPr>
            <w:r w:rsidRPr="00C56BC5">
              <w:rPr>
                <w:rFonts w:eastAsia="Calibri" w:cstheme="minorHAnsi"/>
                <w:sz w:val="20"/>
                <w:szCs w:val="20"/>
              </w:rPr>
              <w:t>Financial risk</w:t>
            </w:r>
            <w:r>
              <w:rPr>
                <w:rFonts w:eastAsia="Calibri" w:cstheme="minorHAnsi"/>
                <w:sz w:val="20"/>
                <w:szCs w:val="20"/>
              </w:rPr>
              <w:t>s</w:t>
            </w:r>
          </w:p>
        </w:tc>
        <w:tc>
          <w:tcPr>
            <w:tcW w:w="7291" w:type="dxa"/>
            <w:shd w:val="clear" w:color="auto" w:fill="auto"/>
          </w:tcPr>
          <w:p w14:paraId="3A14832B" w14:textId="69D45932" w:rsidR="006D7894"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not managing finances in accordance with requirements and financial constraints resulting in poor returns from investments, failure to manage assets/liabilities or to obtain value for money from the resources deployed, and/or non-compliant financial reporting</w:t>
            </w:r>
            <w:r>
              <w:rPr>
                <w:rFonts w:eastAsia="Calibri" w:cstheme="minorHAnsi"/>
                <w:sz w:val="20"/>
                <w:szCs w:val="20"/>
              </w:rPr>
              <w:t xml:space="preserve"> resulting in potential SHR action</w:t>
            </w:r>
          </w:p>
        </w:tc>
      </w:tr>
      <w:tr w:rsidR="006D7894" w:rsidRPr="00C56BC5" w14:paraId="5FD77AB9" w14:textId="77777777" w:rsidTr="00172A10">
        <w:tc>
          <w:tcPr>
            <w:tcW w:w="1951" w:type="dxa"/>
            <w:shd w:val="clear" w:color="auto" w:fill="auto"/>
          </w:tcPr>
          <w:p w14:paraId="4959C2F2" w14:textId="30E9570D" w:rsidR="006D7894" w:rsidRPr="00C56BC5" w:rsidRDefault="00C56BC5" w:rsidP="00B71017">
            <w:pPr>
              <w:contextualSpacing/>
              <w:rPr>
                <w:rFonts w:eastAsia="Calibri" w:cstheme="minorHAnsi"/>
                <w:b/>
                <w:sz w:val="20"/>
                <w:szCs w:val="20"/>
              </w:rPr>
            </w:pPr>
            <w:r w:rsidRPr="00C56BC5">
              <w:rPr>
                <w:rFonts w:eastAsia="Calibri" w:cstheme="minorHAnsi"/>
                <w:sz w:val="20"/>
                <w:szCs w:val="20"/>
              </w:rPr>
              <w:t>Commercial risks</w:t>
            </w:r>
          </w:p>
        </w:tc>
        <w:tc>
          <w:tcPr>
            <w:tcW w:w="7291" w:type="dxa"/>
            <w:shd w:val="clear" w:color="auto" w:fill="auto"/>
          </w:tcPr>
          <w:p w14:paraId="139896A2" w14:textId="78DCEB94" w:rsidR="006D7894"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weaknesses in the management of commercial partnerships, supply chains and contractual requirements, resulting in poor performance, inefficiency, poor value for money, fraud, and /or failure to meet business requirements/objectives.</w:t>
            </w:r>
          </w:p>
        </w:tc>
      </w:tr>
      <w:tr w:rsidR="006D7894" w:rsidRPr="00C56BC5" w14:paraId="79424315" w14:textId="77777777" w:rsidTr="00172A10">
        <w:tc>
          <w:tcPr>
            <w:tcW w:w="1951" w:type="dxa"/>
            <w:shd w:val="clear" w:color="auto" w:fill="auto"/>
          </w:tcPr>
          <w:p w14:paraId="5D514754" w14:textId="5117469B" w:rsidR="006D7894" w:rsidRPr="00C56BC5" w:rsidRDefault="00C56BC5" w:rsidP="00B71017">
            <w:pPr>
              <w:contextualSpacing/>
              <w:rPr>
                <w:rFonts w:eastAsia="Calibri" w:cstheme="minorHAnsi"/>
                <w:b/>
                <w:sz w:val="20"/>
                <w:szCs w:val="20"/>
              </w:rPr>
            </w:pPr>
            <w:r w:rsidRPr="00C56BC5">
              <w:rPr>
                <w:rFonts w:eastAsia="Calibri" w:cstheme="minorHAnsi"/>
                <w:sz w:val="20"/>
                <w:szCs w:val="20"/>
              </w:rPr>
              <w:t>People risks</w:t>
            </w:r>
          </w:p>
        </w:tc>
        <w:tc>
          <w:tcPr>
            <w:tcW w:w="7291" w:type="dxa"/>
            <w:shd w:val="clear" w:color="auto" w:fill="auto"/>
          </w:tcPr>
          <w:p w14:paraId="122A3BBB" w14:textId="7A9F83F9" w:rsidR="006D7894" w:rsidRPr="00C56BC5" w:rsidRDefault="00C56BC5" w:rsidP="00B71017">
            <w:pPr>
              <w:contextualSpacing/>
              <w:rPr>
                <w:rFonts w:eastAsia="Calibri" w:cstheme="minorHAnsi"/>
                <w:sz w:val="20"/>
                <w:szCs w:val="20"/>
              </w:rPr>
            </w:pPr>
            <w:r w:rsidRPr="00C56BC5">
              <w:rPr>
                <w:rFonts w:eastAsia="Calibri" w:cstheme="minorHAnsi"/>
                <w:sz w:val="20"/>
                <w:szCs w:val="20"/>
              </w:rPr>
              <w:t xml:space="preserve">Risks arising from ineffective leadership and engagement, </w:t>
            </w:r>
            <w:r>
              <w:rPr>
                <w:rFonts w:eastAsia="Calibri" w:cstheme="minorHAnsi"/>
                <w:sz w:val="20"/>
                <w:szCs w:val="20"/>
              </w:rPr>
              <w:t>poor</w:t>
            </w:r>
            <w:r w:rsidRPr="00C56BC5">
              <w:rPr>
                <w:rFonts w:eastAsia="Calibri" w:cstheme="minorHAnsi"/>
                <w:sz w:val="20"/>
                <w:szCs w:val="20"/>
              </w:rPr>
              <w:t xml:space="preserve"> culture, inappropriate behaviours, the unavailability of sufficient capacity and capability, industrial action and/or non-compliance with relevant employment legislation/HR policies resulting in negative impact on performance.</w:t>
            </w:r>
          </w:p>
        </w:tc>
      </w:tr>
      <w:tr w:rsidR="00C56BC5" w:rsidRPr="00C56BC5" w14:paraId="71C2707D" w14:textId="77777777" w:rsidTr="00172A10">
        <w:tc>
          <w:tcPr>
            <w:tcW w:w="1951" w:type="dxa"/>
            <w:shd w:val="clear" w:color="auto" w:fill="auto"/>
          </w:tcPr>
          <w:p w14:paraId="78B69047" w14:textId="014B6B26" w:rsidR="00C56BC5" w:rsidRPr="00C56BC5" w:rsidRDefault="00C56BC5" w:rsidP="00B71017">
            <w:pPr>
              <w:contextualSpacing/>
              <w:rPr>
                <w:rFonts w:eastAsia="Calibri" w:cstheme="minorHAnsi"/>
                <w:b/>
                <w:sz w:val="20"/>
                <w:szCs w:val="20"/>
              </w:rPr>
            </w:pPr>
            <w:r w:rsidRPr="00C56BC5">
              <w:rPr>
                <w:rFonts w:eastAsia="Calibri" w:cstheme="minorHAnsi"/>
                <w:sz w:val="20"/>
                <w:szCs w:val="20"/>
              </w:rPr>
              <w:t>Technology risks</w:t>
            </w:r>
          </w:p>
        </w:tc>
        <w:tc>
          <w:tcPr>
            <w:tcW w:w="7291" w:type="dxa"/>
            <w:shd w:val="clear" w:color="auto" w:fill="auto"/>
          </w:tcPr>
          <w:p w14:paraId="0EC9E0D1" w14:textId="06C75573" w:rsidR="00C56BC5"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technology not delivering the expected services due to inadequate or deficient system/process development and performance or inadequate resilience.</w:t>
            </w:r>
          </w:p>
        </w:tc>
      </w:tr>
      <w:tr w:rsidR="00C56BC5" w:rsidRPr="00C56BC5" w14:paraId="6584C7EB" w14:textId="77777777" w:rsidTr="00172A10">
        <w:tc>
          <w:tcPr>
            <w:tcW w:w="1951" w:type="dxa"/>
            <w:shd w:val="clear" w:color="auto" w:fill="auto"/>
          </w:tcPr>
          <w:p w14:paraId="3E3ACC5D" w14:textId="2FEB2914" w:rsidR="00C56BC5" w:rsidRPr="00C56BC5" w:rsidRDefault="003C1584" w:rsidP="00B71017">
            <w:pPr>
              <w:contextualSpacing/>
              <w:rPr>
                <w:rFonts w:eastAsia="Calibri" w:cstheme="minorHAnsi"/>
                <w:b/>
                <w:sz w:val="20"/>
                <w:szCs w:val="20"/>
              </w:rPr>
            </w:pPr>
            <w:r w:rsidRPr="00C56BC5">
              <w:rPr>
                <w:rFonts w:eastAsia="Calibri" w:cstheme="minorHAnsi"/>
                <w:sz w:val="20"/>
                <w:szCs w:val="20"/>
              </w:rPr>
              <w:t>Information risks</w:t>
            </w:r>
          </w:p>
        </w:tc>
        <w:tc>
          <w:tcPr>
            <w:tcW w:w="7291" w:type="dxa"/>
            <w:shd w:val="clear" w:color="auto" w:fill="auto"/>
          </w:tcPr>
          <w:p w14:paraId="70BEDF2D" w14:textId="0A42AE9A" w:rsidR="00C56BC5"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a failure to produce robust, suitable and appropriate  data/information and to exploit data/information to its full potential.</w:t>
            </w:r>
          </w:p>
        </w:tc>
      </w:tr>
      <w:tr w:rsidR="00C56BC5" w:rsidRPr="00C56BC5" w14:paraId="3C30E796" w14:textId="77777777" w:rsidTr="00172A10">
        <w:tc>
          <w:tcPr>
            <w:tcW w:w="1951" w:type="dxa"/>
            <w:shd w:val="clear" w:color="auto" w:fill="auto"/>
          </w:tcPr>
          <w:p w14:paraId="4488CC97" w14:textId="64437A54" w:rsidR="00C56BC5" w:rsidRPr="00C56BC5" w:rsidRDefault="003C1584" w:rsidP="00B71017">
            <w:pPr>
              <w:contextualSpacing/>
              <w:rPr>
                <w:rFonts w:eastAsia="Calibri" w:cstheme="minorHAnsi"/>
                <w:b/>
                <w:sz w:val="20"/>
                <w:szCs w:val="20"/>
              </w:rPr>
            </w:pPr>
            <w:r w:rsidRPr="00C56BC5">
              <w:rPr>
                <w:rFonts w:eastAsia="Calibri" w:cstheme="minorHAnsi"/>
                <w:sz w:val="20"/>
                <w:szCs w:val="20"/>
              </w:rPr>
              <w:t>Security risk</w:t>
            </w:r>
            <w:r>
              <w:rPr>
                <w:rFonts w:eastAsia="Calibri" w:cstheme="minorHAnsi"/>
                <w:sz w:val="20"/>
                <w:szCs w:val="20"/>
              </w:rPr>
              <w:t>s</w:t>
            </w:r>
          </w:p>
        </w:tc>
        <w:tc>
          <w:tcPr>
            <w:tcW w:w="7291" w:type="dxa"/>
            <w:shd w:val="clear" w:color="auto" w:fill="auto"/>
          </w:tcPr>
          <w:p w14:paraId="4F1D902D" w14:textId="63521F97" w:rsidR="00C56BC5" w:rsidRPr="00C56BC5" w:rsidRDefault="00C56BC5" w:rsidP="00B71017">
            <w:pPr>
              <w:contextualSpacing/>
              <w:rPr>
                <w:rFonts w:eastAsia="Calibri" w:cstheme="minorHAnsi"/>
                <w:sz w:val="20"/>
                <w:szCs w:val="20"/>
              </w:rPr>
            </w:pPr>
            <w:r w:rsidRPr="00C56BC5">
              <w:rPr>
                <w:rFonts w:eastAsia="Calibri" w:cstheme="minorHAnsi"/>
                <w:sz w:val="20"/>
                <w:szCs w:val="20"/>
              </w:rPr>
              <w:t xml:space="preserve">Risks arising from a failure to prevent unauthorised and/or inappropriate access to </w:t>
            </w:r>
            <w:r w:rsidR="003C1584">
              <w:rPr>
                <w:rFonts w:eastAsia="Calibri" w:cstheme="minorHAnsi"/>
                <w:sz w:val="20"/>
                <w:szCs w:val="20"/>
              </w:rPr>
              <w:t>office space</w:t>
            </w:r>
            <w:r w:rsidRPr="00C56BC5">
              <w:rPr>
                <w:rFonts w:eastAsia="Calibri" w:cstheme="minorHAnsi"/>
                <w:sz w:val="20"/>
                <w:szCs w:val="20"/>
              </w:rPr>
              <w:t xml:space="preserve"> and information, including cyber security and non-compliance with General Data Protection Regulation</w:t>
            </w:r>
            <w:r w:rsidR="003C1584">
              <w:rPr>
                <w:rFonts w:eastAsia="Calibri" w:cstheme="minorHAnsi"/>
                <w:sz w:val="20"/>
                <w:szCs w:val="20"/>
              </w:rPr>
              <w:t>/FOI</w:t>
            </w:r>
            <w:r w:rsidRPr="00C56BC5">
              <w:rPr>
                <w:rFonts w:eastAsia="Calibri" w:cstheme="minorHAnsi"/>
                <w:sz w:val="20"/>
                <w:szCs w:val="20"/>
              </w:rPr>
              <w:t xml:space="preserve"> requirements.</w:t>
            </w:r>
          </w:p>
        </w:tc>
      </w:tr>
      <w:tr w:rsidR="00C56BC5" w:rsidRPr="00C56BC5" w14:paraId="3E941231" w14:textId="77777777" w:rsidTr="00172A10">
        <w:tc>
          <w:tcPr>
            <w:tcW w:w="1951" w:type="dxa"/>
            <w:shd w:val="clear" w:color="auto" w:fill="auto"/>
          </w:tcPr>
          <w:p w14:paraId="3DB4C2EA" w14:textId="01309BE7" w:rsidR="00C56BC5" w:rsidRPr="00C56BC5" w:rsidRDefault="003C1584" w:rsidP="00B71017">
            <w:pPr>
              <w:contextualSpacing/>
              <w:rPr>
                <w:rFonts w:eastAsia="Calibri" w:cstheme="minorHAnsi"/>
                <w:b/>
                <w:sz w:val="20"/>
                <w:szCs w:val="20"/>
              </w:rPr>
            </w:pPr>
            <w:r w:rsidRPr="00C56BC5">
              <w:rPr>
                <w:rFonts w:eastAsia="Calibri" w:cstheme="minorHAnsi"/>
                <w:sz w:val="20"/>
                <w:szCs w:val="20"/>
              </w:rPr>
              <w:t>Project/Programme risks</w:t>
            </w:r>
          </w:p>
        </w:tc>
        <w:tc>
          <w:tcPr>
            <w:tcW w:w="7291" w:type="dxa"/>
            <w:shd w:val="clear" w:color="auto" w:fill="auto"/>
          </w:tcPr>
          <w:p w14:paraId="5AA672EF" w14:textId="7DA5CC3B" w:rsidR="00C56BC5" w:rsidRPr="00C56BC5" w:rsidRDefault="00C56BC5" w:rsidP="00B71017">
            <w:pPr>
              <w:contextualSpacing/>
              <w:rPr>
                <w:rFonts w:eastAsia="Calibri" w:cstheme="minorHAnsi"/>
                <w:sz w:val="20"/>
                <w:szCs w:val="20"/>
              </w:rPr>
            </w:pPr>
            <w:r w:rsidRPr="00C56BC5">
              <w:rPr>
                <w:rFonts w:eastAsia="Calibri" w:cstheme="minorHAnsi"/>
                <w:sz w:val="20"/>
                <w:szCs w:val="20"/>
              </w:rPr>
              <w:t>Risks that change programmes and projects are not aligned with strategic priorities and do not successfully and safely deliver requirements and intended benefits to time, cost and quality.</w:t>
            </w:r>
          </w:p>
        </w:tc>
      </w:tr>
      <w:tr w:rsidR="00C56BC5" w:rsidRPr="00C56BC5" w14:paraId="69FFFFA3" w14:textId="77777777" w:rsidTr="00172A10">
        <w:tc>
          <w:tcPr>
            <w:tcW w:w="1951" w:type="dxa"/>
            <w:shd w:val="clear" w:color="auto" w:fill="auto"/>
          </w:tcPr>
          <w:p w14:paraId="385A8365" w14:textId="538CA40F" w:rsidR="00C56BC5" w:rsidRPr="00C56BC5" w:rsidRDefault="003C1584" w:rsidP="00B71017">
            <w:pPr>
              <w:contextualSpacing/>
              <w:rPr>
                <w:rFonts w:eastAsia="Calibri" w:cstheme="minorHAnsi"/>
                <w:b/>
                <w:sz w:val="20"/>
                <w:szCs w:val="20"/>
              </w:rPr>
            </w:pPr>
            <w:r w:rsidRPr="00C56BC5">
              <w:rPr>
                <w:rFonts w:eastAsia="Calibri" w:cstheme="minorHAnsi"/>
                <w:sz w:val="20"/>
                <w:szCs w:val="20"/>
              </w:rPr>
              <w:t>Reputational risks</w:t>
            </w:r>
          </w:p>
        </w:tc>
        <w:tc>
          <w:tcPr>
            <w:tcW w:w="7291" w:type="dxa"/>
            <w:shd w:val="clear" w:color="auto" w:fill="auto"/>
          </w:tcPr>
          <w:p w14:paraId="036F9050" w14:textId="7B414E87" w:rsidR="00C56BC5" w:rsidRPr="00C56BC5" w:rsidRDefault="00C56BC5" w:rsidP="00B71017">
            <w:pPr>
              <w:contextualSpacing/>
              <w:rPr>
                <w:rFonts w:eastAsia="Calibri" w:cstheme="minorHAnsi"/>
                <w:sz w:val="20"/>
                <w:szCs w:val="20"/>
              </w:rPr>
            </w:pPr>
            <w:r w:rsidRPr="00C56BC5">
              <w:rPr>
                <w:rFonts w:eastAsia="Calibri" w:cstheme="minorHAnsi"/>
                <w:sz w:val="20"/>
                <w:szCs w:val="20"/>
              </w:rPr>
              <w:t>Risks arising from adverse events, including ethical violations, a lack of sustainability, systemic or repeated failures or poor quality or a lack of innovation, leading to damages to reputation and or destruction of trust and relations.</w:t>
            </w:r>
          </w:p>
        </w:tc>
      </w:tr>
    </w:tbl>
    <w:p w14:paraId="7E1467C6" w14:textId="77777777" w:rsidR="006D7894" w:rsidRPr="0000471D" w:rsidRDefault="006D7894" w:rsidP="00B71017">
      <w:pPr>
        <w:contextualSpacing/>
        <w:rPr>
          <w:rFonts w:cstheme="minorHAnsi"/>
        </w:rPr>
      </w:pPr>
    </w:p>
    <w:p w14:paraId="6FDE0D8A" w14:textId="77777777" w:rsidR="006D7894" w:rsidRPr="0000471D" w:rsidRDefault="006D7894" w:rsidP="00B71017">
      <w:pPr>
        <w:contextualSpacing/>
        <w:rPr>
          <w:rFonts w:cstheme="minorHAnsi"/>
          <w:b/>
        </w:rPr>
      </w:pPr>
    </w:p>
    <w:p w14:paraId="34BA55A7" w14:textId="77777777" w:rsidR="006D7894" w:rsidRPr="0000471D" w:rsidRDefault="006D7894" w:rsidP="00B71017">
      <w:pPr>
        <w:contextualSpacing/>
        <w:rPr>
          <w:rFonts w:cstheme="minorHAnsi"/>
          <w:b/>
        </w:rPr>
      </w:pPr>
    </w:p>
    <w:p w14:paraId="6B74BE82" w14:textId="77777777" w:rsidR="006D7894" w:rsidRPr="0000471D" w:rsidRDefault="006D7894" w:rsidP="00B71017">
      <w:pPr>
        <w:contextualSpacing/>
        <w:rPr>
          <w:rFonts w:cstheme="minorHAnsi"/>
          <w:b/>
        </w:rPr>
      </w:pPr>
    </w:p>
    <w:p w14:paraId="69FCF146" w14:textId="77777777" w:rsidR="000F4638" w:rsidRPr="0000471D" w:rsidRDefault="000F4638" w:rsidP="00B71017">
      <w:pPr>
        <w:contextualSpacing/>
        <w:rPr>
          <w:rFonts w:eastAsia="Arial" w:cstheme="minorHAnsi"/>
          <w:b/>
          <w:bCs/>
        </w:rPr>
      </w:pPr>
      <w:r w:rsidRPr="0000471D">
        <w:rPr>
          <w:rFonts w:cstheme="minorHAnsi"/>
        </w:rPr>
        <w:br w:type="page"/>
      </w:r>
    </w:p>
    <w:p w14:paraId="78BD6F11" w14:textId="59FD6AF4" w:rsidR="006D7894" w:rsidRPr="0000471D" w:rsidRDefault="006D7894" w:rsidP="00606715">
      <w:pPr>
        <w:pStyle w:val="Heading1"/>
      </w:pPr>
      <w:r w:rsidRPr="0000471D">
        <w:t>APPENDIX 2 – RISK SCORING CRITERIA</w:t>
      </w:r>
    </w:p>
    <w:p w14:paraId="165AEA78" w14:textId="77777777" w:rsidR="006D7894" w:rsidRPr="0000471D" w:rsidRDefault="006D7894" w:rsidP="00B71017">
      <w:pPr>
        <w:contextualSpacing/>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355"/>
        <w:gridCol w:w="1897"/>
        <w:gridCol w:w="1659"/>
        <w:gridCol w:w="2253"/>
      </w:tblGrid>
      <w:tr w:rsidR="006D7894" w:rsidRPr="0000471D" w14:paraId="79FC028E" w14:textId="77777777" w:rsidTr="00172A10">
        <w:trPr>
          <w:jc w:val="center"/>
        </w:trPr>
        <w:tc>
          <w:tcPr>
            <w:tcW w:w="1884" w:type="dxa"/>
            <w:shd w:val="clear" w:color="auto" w:fill="A6A6A6"/>
          </w:tcPr>
          <w:p w14:paraId="38E1CAD8" w14:textId="77777777" w:rsidR="006D7894" w:rsidRPr="0000471D" w:rsidRDefault="006D7894" w:rsidP="00B71017">
            <w:pPr>
              <w:contextualSpacing/>
              <w:jc w:val="center"/>
              <w:rPr>
                <w:rFonts w:eastAsia="Calibri" w:cstheme="minorHAnsi"/>
                <w:b/>
              </w:rPr>
            </w:pPr>
            <w:r w:rsidRPr="0000471D">
              <w:rPr>
                <w:rFonts w:eastAsia="Calibri" w:cstheme="minorHAnsi"/>
                <w:b/>
              </w:rPr>
              <w:t>Impact</w:t>
            </w:r>
          </w:p>
        </w:tc>
        <w:tc>
          <w:tcPr>
            <w:tcW w:w="1377" w:type="dxa"/>
            <w:shd w:val="clear" w:color="auto" w:fill="A6A6A6"/>
          </w:tcPr>
          <w:p w14:paraId="492FA4B9" w14:textId="77777777" w:rsidR="006D7894" w:rsidRPr="0000471D" w:rsidRDefault="006D7894" w:rsidP="00B71017">
            <w:pPr>
              <w:contextualSpacing/>
              <w:jc w:val="center"/>
              <w:rPr>
                <w:rFonts w:eastAsia="Calibri" w:cstheme="minorHAnsi"/>
                <w:b/>
              </w:rPr>
            </w:pPr>
            <w:r w:rsidRPr="0000471D">
              <w:rPr>
                <w:rFonts w:eastAsia="Calibri" w:cstheme="minorHAnsi"/>
                <w:b/>
              </w:rPr>
              <w:t>Financial</w:t>
            </w:r>
          </w:p>
        </w:tc>
        <w:tc>
          <w:tcPr>
            <w:tcW w:w="1950" w:type="dxa"/>
            <w:shd w:val="clear" w:color="auto" w:fill="A6A6A6"/>
          </w:tcPr>
          <w:p w14:paraId="43CF2865" w14:textId="77777777" w:rsidR="006D7894" w:rsidRPr="0000471D" w:rsidRDefault="006D7894" w:rsidP="00B71017">
            <w:pPr>
              <w:contextualSpacing/>
              <w:jc w:val="center"/>
              <w:rPr>
                <w:rFonts w:eastAsia="Calibri" w:cstheme="minorHAnsi"/>
                <w:b/>
              </w:rPr>
            </w:pPr>
            <w:r w:rsidRPr="0000471D">
              <w:rPr>
                <w:rFonts w:eastAsia="Calibri" w:cstheme="minorHAnsi"/>
                <w:b/>
              </w:rPr>
              <w:t>Service Quality</w:t>
            </w:r>
          </w:p>
        </w:tc>
        <w:tc>
          <w:tcPr>
            <w:tcW w:w="1714" w:type="dxa"/>
            <w:shd w:val="clear" w:color="auto" w:fill="A6A6A6"/>
          </w:tcPr>
          <w:p w14:paraId="7D4D86B3" w14:textId="77777777" w:rsidR="006D7894" w:rsidRPr="0000471D" w:rsidRDefault="006D7894" w:rsidP="00B71017">
            <w:pPr>
              <w:contextualSpacing/>
              <w:jc w:val="center"/>
              <w:rPr>
                <w:rFonts w:eastAsia="Calibri" w:cstheme="minorHAnsi"/>
                <w:b/>
              </w:rPr>
            </w:pPr>
            <w:r w:rsidRPr="0000471D">
              <w:rPr>
                <w:rFonts w:eastAsia="Calibri" w:cstheme="minorHAnsi"/>
                <w:b/>
              </w:rPr>
              <w:t>Health &amp; safety</w:t>
            </w:r>
          </w:p>
        </w:tc>
        <w:tc>
          <w:tcPr>
            <w:tcW w:w="2317" w:type="dxa"/>
            <w:shd w:val="clear" w:color="auto" w:fill="A6A6A6"/>
          </w:tcPr>
          <w:p w14:paraId="22358354" w14:textId="77777777" w:rsidR="006D7894" w:rsidRPr="0000471D" w:rsidRDefault="006D7894" w:rsidP="00B71017">
            <w:pPr>
              <w:contextualSpacing/>
              <w:jc w:val="center"/>
              <w:rPr>
                <w:rFonts w:eastAsia="Calibri" w:cstheme="minorHAnsi"/>
                <w:b/>
              </w:rPr>
            </w:pPr>
            <w:r w:rsidRPr="0000471D">
              <w:rPr>
                <w:rFonts w:eastAsia="Calibri" w:cstheme="minorHAnsi"/>
                <w:b/>
              </w:rPr>
              <w:t>Reputation</w:t>
            </w:r>
          </w:p>
        </w:tc>
      </w:tr>
      <w:tr w:rsidR="006D7894" w:rsidRPr="0000471D" w14:paraId="79C254FB" w14:textId="77777777" w:rsidTr="00172A10">
        <w:trPr>
          <w:jc w:val="center"/>
        </w:trPr>
        <w:tc>
          <w:tcPr>
            <w:tcW w:w="1884" w:type="dxa"/>
            <w:shd w:val="clear" w:color="auto" w:fill="auto"/>
          </w:tcPr>
          <w:p w14:paraId="53FB0802" w14:textId="77777777" w:rsidR="006D7894" w:rsidRPr="0000471D" w:rsidRDefault="006D7894" w:rsidP="00B71017">
            <w:pPr>
              <w:contextualSpacing/>
              <w:rPr>
                <w:rFonts w:eastAsia="Calibri" w:cstheme="minorHAnsi"/>
              </w:rPr>
            </w:pPr>
            <w:r w:rsidRPr="0000471D">
              <w:rPr>
                <w:rFonts w:eastAsia="Calibri" w:cstheme="minorHAnsi"/>
                <w:b/>
              </w:rPr>
              <w:t>5.Catastrophic</w:t>
            </w:r>
          </w:p>
        </w:tc>
        <w:tc>
          <w:tcPr>
            <w:tcW w:w="1377" w:type="dxa"/>
            <w:shd w:val="clear" w:color="auto" w:fill="auto"/>
          </w:tcPr>
          <w:p w14:paraId="606F0978" w14:textId="77777777" w:rsidR="006D7894" w:rsidRPr="0000471D" w:rsidRDefault="006D7894" w:rsidP="00B71017">
            <w:pPr>
              <w:contextualSpacing/>
              <w:rPr>
                <w:rFonts w:eastAsia="Calibri" w:cstheme="minorHAnsi"/>
              </w:rPr>
            </w:pPr>
            <w:r w:rsidRPr="0000471D">
              <w:rPr>
                <w:rFonts w:eastAsia="Calibri" w:cstheme="minorHAnsi"/>
              </w:rPr>
              <w:t>Losses exceeding £750k</w:t>
            </w:r>
          </w:p>
        </w:tc>
        <w:tc>
          <w:tcPr>
            <w:tcW w:w="1950" w:type="dxa"/>
            <w:shd w:val="clear" w:color="auto" w:fill="auto"/>
          </w:tcPr>
          <w:p w14:paraId="1ECB2B25" w14:textId="77777777" w:rsidR="006D7894" w:rsidRPr="0000471D" w:rsidRDefault="006D7894" w:rsidP="00B71017">
            <w:pPr>
              <w:contextualSpacing/>
              <w:rPr>
                <w:rFonts w:eastAsia="Calibri" w:cstheme="minorHAnsi"/>
              </w:rPr>
            </w:pPr>
            <w:r w:rsidRPr="0000471D">
              <w:rPr>
                <w:rFonts w:eastAsia="Calibri" w:cstheme="minorHAnsi"/>
              </w:rPr>
              <w:t>Complete failure of services</w:t>
            </w:r>
          </w:p>
        </w:tc>
        <w:tc>
          <w:tcPr>
            <w:tcW w:w="1714" w:type="dxa"/>
            <w:shd w:val="clear" w:color="auto" w:fill="auto"/>
          </w:tcPr>
          <w:p w14:paraId="7342E927" w14:textId="77777777" w:rsidR="006D7894" w:rsidRPr="0000471D" w:rsidRDefault="006D7894" w:rsidP="00B71017">
            <w:pPr>
              <w:contextualSpacing/>
              <w:rPr>
                <w:rFonts w:eastAsia="Calibri" w:cstheme="minorHAnsi"/>
              </w:rPr>
            </w:pPr>
            <w:r w:rsidRPr="0000471D">
              <w:rPr>
                <w:rFonts w:eastAsia="Calibri" w:cstheme="minorHAnsi"/>
              </w:rPr>
              <w:t>Fatality</w:t>
            </w:r>
          </w:p>
        </w:tc>
        <w:tc>
          <w:tcPr>
            <w:tcW w:w="2317" w:type="dxa"/>
            <w:shd w:val="clear" w:color="auto" w:fill="auto"/>
          </w:tcPr>
          <w:p w14:paraId="68F77EA4" w14:textId="77777777" w:rsidR="006D7894" w:rsidRPr="0000471D" w:rsidRDefault="006D7894" w:rsidP="00B71017">
            <w:pPr>
              <w:contextualSpacing/>
              <w:rPr>
                <w:rFonts w:eastAsia="Calibri" w:cstheme="minorHAnsi"/>
              </w:rPr>
            </w:pPr>
            <w:r w:rsidRPr="0000471D">
              <w:rPr>
                <w:rFonts w:eastAsia="Calibri" w:cstheme="minorHAnsi"/>
              </w:rPr>
              <w:t>Reputational damage is irrecoverable e.g. regulatory intervention</w:t>
            </w:r>
          </w:p>
        </w:tc>
      </w:tr>
      <w:tr w:rsidR="006D7894" w:rsidRPr="0000471D" w14:paraId="45B9F1A1" w14:textId="77777777" w:rsidTr="00172A10">
        <w:trPr>
          <w:jc w:val="center"/>
        </w:trPr>
        <w:tc>
          <w:tcPr>
            <w:tcW w:w="1884" w:type="dxa"/>
            <w:shd w:val="clear" w:color="auto" w:fill="auto"/>
          </w:tcPr>
          <w:p w14:paraId="2F43279B" w14:textId="77777777" w:rsidR="006D7894" w:rsidRPr="0000471D" w:rsidRDefault="006D7894" w:rsidP="00B71017">
            <w:pPr>
              <w:contextualSpacing/>
              <w:rPr>
                <w:rFonts w:eastAsia="Calibri" w:cstheme="minorHAnsi"/>
                <w:b/>
              </w:rPr>
            </w:pPr>
            <w:r w:rsidRPr="0000471D">
              <w:rPr>
                <w:rFonts w:eastAsia="Calibri" w:cstheme="minorHAnsi"/>
                <w:b/>
              </w:rPr>
              <w:t>4.Significant</w:t>
            </w:r>
          </w:p>
        </w:tc>
        <w:tc>
          <w:tcPr>
            <w:tcW w:w="1377" w:type="dxa"/>
            <w:shd w:val="clear" w:color="auto" w:fill="auto"/>
          </w:tcPr>
          <w:p w14:paraId="3E533A0E" w14:textId="77777777" w:rsidR="006D7894" w:rsidRPr="0000471D" w:rsidRDefault="006D7894" w:rsidP="00B71017">
            <w:pPr>
              <w:contextualSpacing/>
              <w:rPr>
                <w:rFonts w:eastAsia="Calibri" w:cstheme="minorHAnsi"/>
              </w:rPr>
            </w:pPr>
            <w:r w:rsidRPr="0000471D">
              <w:rPr>
                <w:rFonts w:eastAsia="Calibri" w:cstheme="minorHAnsi"/>
              </w:rPr>
              <w:t>Losses £150K to £75K</w:t>
            </w:r>
          </w:p>
        </w:tc>
        <w:tc>
          <w:tcPr>
            <w:tcW w:w="1950" w:type="dxa"/>
            <w:shd w:val="clear" w:color="auto" w:fill="auto"/>
          </w:tcPr>
          <w:p w14:paraId="19E6EF46" w14:textId="77777777" w:rsidR="006D7894" w:rsidRPr="0000471D" w:rsidRDefault="006D7894" w:rsidP="00B71017">
            <w:pPr>
              <w:contextualSpacing/>
              <w:rPr>
                <w:rFonts w:eastAsia="Calibri" w:cstheme="minorHAnsi"/>
              </w:rPr>
            </w:pPr>
            <w:r w:rsidRPr="0000471D">
              <w:rPr>
                <w:rFonts w:eastAsia="Calibri" w:cstheme="minorHAnsi"/>
              </w:rPr>
              <w:t>Significant reduction in service quality experienced</w:t>
            </w:r>
          </w:p>
        </w:tc>
        <w:tc>
          <w:tcPr>
            <w:tcW w:w="1714" w:type="dxa"/>
            <w:shd w:val="clear" w:color="auto" w:fill="auto"/>
          </w:tcPr>
          <w:p w14:paraId="4B760F25" w14:textId="77777777" w:rsidR="006D7894" w:rsidRPr="0000471D" w:rsidRDefault="006D7894" w:rsidP="00B71017">
            <w:pPr>
              <w:contextualSpacing/>
              <w:rPr>
                <w:rFonts w:eastAsia="Calibri" w:cstheme="minorHAnsi"/>
              </w:rPr>
            </w:pPr>
            <w:r w:rsidRPr="0000471D">
              <w:rPr>
                <w:rFonts w:eastAsia="Calibri" w:cstheme="minorHAnsi"/>
              </w:rPr>
              <w:t>Multiple serious injuries occurring</w:t>
            </w:r>
          </w:p>
        </w:tc>
        <w:tc>
          <w:tcPr>
            <w:tcW w:w="2317" w:type="dxa"/>
            <w:shd w:val="clear" w:color="auto" w:fill="auto"/>
          </w:tcPr>
          <w:p w14:paraId="0B2FD98F" w14:textId="77777777" w:rsidR="006D7894" w:rsidRPr="0000471D" w:rsidRDefault="006D7894" w:rsidP="00B71017">
            <w:pPr>
              <w:contextualSpacing/>
              <w:rPr>
                <w:rFonts w:eastAsia="Calibri" w:cstheme="minorHAnsi"/>
              </w:rPr>
            </w:pPr>
            <w:r w:rsidRPr="0000471D">
              <w:rPr>
                <w:rFonts w:eastAsia="Calibri" w:cstheme="minorHAnsi"/>
              </w:rPr>
              <w:t>Reputational damage occurs with key stakeholders</w:t>
            </w:r>
          </w:p>
        </w:tc>
      </w:tr>
      <w:tr w:rsidR="006D7894" w:rsidRPr="0000471D" w14:paraId="30A59F28" w14:textId="77777777" w:rsidTr="00172A10">
        <w:trPr>
          <w:jc w:val="center"/>
        </w:trPr>
        <w:tc>
          <w:tcPr>
            <w:tcW w:w="1884" w:type="dxa"/>
            <w:shd w:val="clear" w:color="auto" w:fill="auto"/>
          </w:tcPr>
          <w:p w14:paraId="09778D8D" w14:textId="77777777" w:rsidR="006D7894" w:rsidRPr="0000471D" w:rsidRDefault="006D7894" w:rsidP="00B71017">
            <w:pPr>
              <w:contextualSpacing/>
              <w:rPr>
                <w:rFonts w:eastAsia="Calibri" w:cstheme="minorHAnsi"/>
                <w:b/>
              </w:rPr>
            </w:pPr>
            <w:r w:rsidRPr="0000471D">
              <w:rPr>
                <w:rFonts w:eastAsia="Calibri" w:cstheme="minorHAnsi"/>
                <w:b/>
              </w:rPr>
              <w:t>3.Moderate</w:t>
            </w:r>
          </w:p>
        </w:tc>
        <w:tc>
          <w:tcPr>
            <w:tcW w:w="1377" w:type="dxa"/>
            <w:shd w:val="clear" w:color="auto" w:fill="auto"/>
          </w:tcPr>
          <w:p w14:paraId="4A7E0874" w14:textId="77777777" w:rsidR="006D7894" w:rsidRPr="0000471D" w:rsidRDefault="006D7894" w:rsidP="00B71017">
            <w:pPr>
              <w:contextualSpacing/>
              <w:rPr>
                <w:rFonts w:eastAsia="Calibri" w:cstheme="minorHAnsi"/>
              </w:rPr>
            </w:pPr>
            <w:r w:rsidRPr="0000471D">
              <w:rPr>
                <w:rFonts w:eastAsia="Calibri" w:cstheme="minorHAnsi"/>
              </w:rPr>
              <w:t>Losses £50K to £150K</w:t>
            </w:r>
          </w:p>
        </w:tc>
        <w:tc>
          <w:tcPr>
            <w:tcW w:w="1950" w:type="dxa"/>
            <w:shd w:val="clear" w:color="auto" w:fill="auto"/>
          </w:tcPr>
          <w:p w14:paraId="601726C0" w14:textId="77777777" w:rsidR="006D7894" w:rsidRPr="0000471D" w:rsidRDefault="006D7894" w:rsidP="00B71017">
            <w:pPr>
              <w:contextualSpacing/>
              <w:rPr>
                <w:rFonts w:eastAsia="Calibri" w:cstheme="minorHAnsi"/>
              </w:rPr>
            </w:pPr>
            <w:r w:rsidRPr="0000471D">
              <w:rPr>
                <w:rFonts w:eastAsia="Calibri" w:cstheme="minorHAnsi"/>
              </w:rPr>
              <w:t>Service quality impaired – changes in service delivery required to maintain quality</w:t>
            </w:r>
          </w:p>
        </w:tc>
        <w:tc>
          <w:tcPr>
            <w:tcW w:w="1714" w:type="dxa"/>
            <w:shd w:val="clear" w:color="auto" w:fill="auto"/>
          </w:tcPr>
          <w:p w14:paraId="73368111" w14:textId="77777777" w:rsidR="006D7894" w:rsidRPr="0000471D" w:rsidRDefault="006D7894" w:rsidP="00B71017">
            <w:pPr>
              <w:contextualSpacing/>
              <w:rPr>
                <w:rFonts w:eastAsia="Calibri" w:cstheme="minorHAnsi"/>
              </w:rPr>
            </w:pPr>
            <w:r w:rsidRPr="0000471D">
              <w:rPr>
                <w:rFonts w:eastAsia="Calibri" w:cstheme="minorHAnsi"/>
              </w:rPr>
              <w:t>Serious injury</w:t>
            </w:r>
          </w:p>
        </w:tc>
        <w:tc>
          <w:tcPr>
            <w:tcW w:w="2317" w:type="dxa"/>
            <w:shd w:val="clear" w:color="auto" w:fill="auto"/>
          </w:tcPr>
          <w:p w14:paraId="0D0269E8" w14:textId="38891CDC" w:rsidR="006D7894" w:rsidRPr="0000471D" w:rsidRDefault="006D7894" w:rsidP="00B71017">
            <w:pPr>
              <w:contextualSpacing/>
              <w:rPr>
                <w:rFonts w:eastAsia="Calibri" w:cstheme="minorHAnsi"/>
              </w:rPr>
            </w:pPr>
            <w:r w:rsidRPr="0000471D">
              <w:rPr>
                <w:rFonts w:eastAsia="Calibri" w:cstheme="minorHAnsi"/>
              </w:rPr>
              <w:t xml:space="preserve">Reputational damage is uncomfortable for </w:t>
            </w:r>
            <w:r w:rsidR="001670C7" w:rsidRPr="0000471D">
              <w:rPr>
                <w:rFonts w:eastAsia="Calibri" w:cstheme="minorHAnsi"/>
              </w:rPr>
              <w:t>Bridgewater</w:t>
            </w:r>
            <w:r w:rsidRPr="0000471D">
              <w:rPr>
                <w:rFonts w:eastAsia="Calibri" w:cstheme="minorHAnsi"/>
              </w:rPr>
              <w:t xml:space="preserve"> Housing Association</w:t>
            </w:r>
            <w:r w:rsidRPr="0000471D">
              <w:rPr>
                <w:rFonts w:eastAsia="Calibri" w:cstheme="minorHAnsi"/>
                <w:color w:val="0070C0"/>
              </w:rPr>
              <w:t xml:space="preserve"> </w:t>
            </w:r>
            <w:r w:rsidRPr="0000471D">
              <w:rPr>
                <w:rFonts w:eastAsia="Calibri" w:cstheme="minorHAnsi"/>
              </w:rPr>
              <w:t>– adverse press publicity</w:t>
            </w:r>
          </w:p>
        </w:tc>
      </w:tr>
      <w:tr w:rsidR="006D7894" w:rsidRPr="0000471D" w14:paraId="66BEFC48" w14:textId="77777777" w:rsidTr="00172A10">
        <w:trPr>
          <w:jc w:val="center"/>
        </w:trPr>
        <w:tc>
          <w:tcPr>
            <w:tcW w:w="1884" w:type="dxa"/>
            <w:shd w:val="clear" w:color="auto" w:fill="auto"/>
          </w:tcPr>
          <w:p w14:paraId="5CD78C02" w14:textId="77777777" w:rsidR="006D7894" w:rsidRPr="0000471D" w:rsidRDefault="006D7894" w:rsidP="00B71017">
            <w:pPr>
              <w:contextualSpacing/>
              <w:rPr>
                <w:rFonts w:eastAsia="Calibri" w:cstheme="minorHAnsi"/>
                <w:b/>
              </w:rPr>
            </w:pPr>
            <w:r w:rsidRPr="0000471D">
              <w:rPr>
                <w:rFonts w:eastAsia="Calibri" w:cstheme="minorHAnsi"/>
                <w:b/>
              </w:rPr>
              <w:t>2.Minor</w:t>
            </w:r>
          </w:p>
        </w:tc>
        <w:tc>
          <w:tcPr>
            <w:tcW w:w="1377" w:type="dxa"/>
            <w:shd w:val="clear" w:color="auto" w:fill="auto"/>
          </w:tcPr>
          <w:p w14:paraId="542317B2" w14:textId="77777777" w:rsidR="006D7894" w:rsidRPr="0000471D" w:rsidRDefault="006D7894" w:rsidP="00B71017">
            <w:pPr>
              <w:contextualSpacing/>
              <w:rPr>
                <w:rFonts w:eastAsia="Calibri" w:cstheme="minorHAnsi"/>
              </w:rPr>
            </w:pPr>
            <w:r w:rsidRPr="0000471D">
              <w:rPr>
                <w:rFonts w:eastAsia="Calibri" w:cstheme="minorHAnsi"/>
              </w:rPr>
              <w:t>Losses £10K to £50K</w:t>
            </w:r>
          </w:p>
        </w:tc>
        <w:tc>
          <w:tcPr>
            <w:tcW w:w="1950" w:type="dxa"/>
            <w:shd w:val="clear" w:color="auto" w:fill="auto"/>
          </w:tcPr>
          <w:p w14:paraId="6150E1E0" w14:textId="77777777" w:rsidR="006D7894" w:rsidRPr="0000471D" w:rsidRDefault="006D7894" w:rsidP="00B71017">
            <w:pPr>
              <w:contextualSpacing/>
              <w:rPr>
                <w:rFonts w:eastAsia="Calibri" w:cstheme="minorHAnsi"/>
              </w:rPr>
            </w:pPr>
            <w:r w:rsidRPr="0000471D">
              <w:rPr>
                <w:rFonts w:eastAsia="Calibri" w:cstheme="minorHAnsi"/>
              </w:rPr>
              <w:t>Marginally impaired – slight adjustment to service delivery required</w:t>
            </w:r>
          </w:p>
        </w:tc>
        <w:tc>
          <w:tcPr>
            <w:tcW w:w="1714" w:type="dxa"/>
            <w:shd w:val="clear" w:color="auto" w:fill="auto"/>
          </w:tcPr>
          <w:p w14:paraId="76F642E3" w14:textId="77777777" w:rsidR="006D7894" w:rsidRPr="0000471D" w:rsidRDefault="006D7894" w:rsidP="00B71017">
            <w:pPr>
              <w:contextualSpacing/>
              <w:rPr>
                <w:rFonts w:eastAsia="Calibri" w:cstheme="minorHAnsi"/>
              </w:rPr>
            </w:pPr>
            <w:r w:rsidRPr="0000471D">
              <w:rPr>
                <w:rFonts w:eastAsia="Calibri" w:cstheme="minorHAnsi"/>
              </w:rPr>
              <w:t>Minor injury</w:t>
            </w:r>
          </w:p>
        </w:tc>
        <w:tc>
          <w:tcPr>
            <w:tcW w:w="2317" w:type="dxa"/>
            <w:shd w:val="clear" w:color="auto" w:fill="auto"/>
          </w:tcPr>
          <w:p w14:paraId="6070E99C" w14:textId="77777777" w:rsidR="006D7894" w:rsidRPr="0000471D" w:rsidRDefault="006D7894" w:rsidP="00B71017">
            <w:pPr>
              <w:contextualSpacing/>
              <w:rPr>
                <w:rFonts w:eastAsia="Calibri" w:cstheme="minorHAnsi"/>
              </w:rPr>
            </w:pPr>
            <w:r w:rsidRPr="0000471D">
              <w:rPr>
                <w:rFonts w:eastAsia="Calibri" w:cstheme="minorHAnsi"/>
              </w:rPr>
              <w:t>Slight reputational damage arising</w:t>
            </w:r>
          </w:p>
        </w:tc>
      </w:tr>
      <w:tr w:rsidR="006D7894" w:rsidRPr="0000471D" w14:paraId="6C408759" w14:textId="77777777" w:rsidTr="00172A10">
        <w:trPr>
          <w:jc w:val="center"/>
        </w:trPr>
        <w:tc>
          <w:tcPr>
            <w:tcW w:w="1884" w:type="dxa"/>
            <w:shd w:val="clear" w:color="auto" w:fill="auto"/>
          </w:tcPr>
          <w:p w14:paraId="47E1449A" w14:textId="77777777" w:rsidR="006D7894" w:rsidRPr="0000471D" w:rsidRDefault="006D7894" w:rsidP="00B71017">
            <w:pPr>
              <w:contextualSpacing/>
              <w:rPr>
                <w:rFonts w:eastAsia="Calibri" w:cstheme="minorHAnsi"/>
                <w:b/>
              </w:rPr>
            </w:pPr>
            <w:r w:rsidRPr="0000471D">
              <w:rPr>
                <w:rFonts w:eastAsia="Calibri" w:cstheme="minorHAnsi"/>
                <w:b/>
              </w:rPr>
              <w:t>1.Slight</w:t>
            </w:r>
          </w:p>
        </w:tc>
        <w:tc>
          <w:tcPr>
            <w:tcW w:w="1377" w:type="dxa"/>
            <w:shd w:val="clear" w:color="auto" w:fill="auto"/>
          </w:tcPr>
          <w:p w14:paraId="281197BF" w14:textId="77777777" w:rsidR="006D7894" w:rsidRPr="0000471D" w:rsidRDefault="006D7894" w:rsidP="00B71017">
            <w:pPr>
              <w:contextualSpacing/>
              <w:rPr>
                <w:rFonts w:eastAsia="Calibri" w:cstheme="minorHAnsi"/>
              </w:rPr>
            </w:pPr>
            <w:r w:rsidRPr="0000471D">
              <w:rPr>
                <w:rFonts w:eastAsia="Calibri" w:cstheme="minorHAnsi"/>
              </w:rPr>
              <w:t>Negligible cost – up to £10K</w:t>
            </w:r>
          </w:p>
        </w:tc>
        <w:tc>
          <w:tcPr>
            <w:tcW w:w="1950" w:type="dxa"/>
            <w:shd w:val="clear" w:color="auto" w:fill="auto"/>
          </w:tcPr>
          <w:p w14:paraId="45F73F05" w14:textId="77777777" w:rsidR="006D7894" w:rsidRPr="0000471D" w:rsidRDefault="006D7894" w:rsidP="00B71017">
            <w:pPr>
              <w:contextualSpacing/>
              <w:rPr>
                <w:rFonts w:eastAsia="Calibri" w:cstheme="minorHAnsi"/>
              </w:rPr>
            </w:pPr>
            <w:r w:rsidRPr="0000471D">
              <w:rPr>
                <w:rFonts w:eastAsia="Calibri" w:cstheme="minorHAnsi"/>
              </w:rPr>
              <w:t>Negligible effect on service quality</w:t>
            </w:r>
          </w:p>
        </w:tc>
        <w:tc>
          <w:tcPr>
            <w:tcW w:w="1714" w:type="dxa"/>
            <w:shd w:val="clear" w:color="auto" w:fill="auto"/>
          </w:tcPr>
          <w:p w14:paraId="39398B58" w14:textId="77777777" w:rsidR="006D7894" w:rsidRPr="0000471D" w:rsidRDefault="006D7894" w:rsidP="00B71017">
            <w:pPr>
              <w:contextualSpacing/>
              <w:rPr>
                <w:rFonts w:eastAsia="Calibri" w:cstheme="minorHAnsi"/>
              </w:rPr>
            </w:pPr>
            <w:r w:rsidRPr="0000471D">
              <w:rPr>
                <w:rFonts w:eastAsia="Calibri" w:cstheme="minorHAnsi"/>
              </w:rPr>
              <w:t>No injury</w:t>
            </w:r>
          </w:p>
        </w:tc>
        <w:tc>
          <w:tcPr>
            <w:tcW w:w="2317" w:type="dxa"/>
            <w:shd w:val="clear" w:color="auto" w:fill="auto"/>
          </w:tcPr>
          <w:p w14:paraId="6FA3715A" w14:textId="77777777" w:rsidR="006D7894" w:rsidRPr="0000471D" w:rsidRDefault="006D7894" w:rsidP="00B71017">
            <w:pPr>
              <w:contextualSpacing/>
              <w:rPr>
                <w:rFonts w:eastAsia="Calibri" w:cstheme="minorHAnsi"/>
              </w:rPr>
            </w:pPr>
            <w:r w:rsidRPr="0000471D">
              <w:rPr>
                <w:rFonts w:eastAsia="Calibri" w:cstheme="minorHAnsi"/>
              </w:rPr>
              <w:t>No effects on reputation</w:t>
            </w:r>
          </w:p>
        </w:tc>
      </w:tr>
    </w:tbl>
    <w:p w14:paraId="029552B4" w14:textId="77777777" w:rsidR="006D7894" w:rsidRPr="0000471D" w:rsidRDefault="006D7894" w:rsidP="00B71017">
      <w:pPr>
        <w:contextualSpacing/>
        <w:rPr>
          <w:rFonts w:cstheme="minorHAnsi"/>
          <w:b/>
        </w:rPr>
      </w:pPr>
    </w:p>
    <w:p w14:paraId="35927020" w14:textId="77777777" w:rsidR="006D7894" w:rsidRPr="0000471D" w:rsidRDefault="006D7894" w:rsidP="00B71017">
      <w:pPr>
        <w:contextualSpacing/>
        <w:rPr>
          <w:rFonts w:cstheme="minorHAnsi"/>
          <w:b/>
        </w:rPr>
      </w:pPr>
    </w:p>
    <w:p w14:paraId="5DC1E0D0" w14:textId="77777777" w:rsidR="006D7894" w:rsidRPr="0000471D" w:rsidRDefault="006D7894" w:rsidP="00B71017">
      <w:pPr>
        <w:contextualSpacing/>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10"/>
        <w:gridCol w:w="1811"/>
        <w:gridCol w:w="1478"/>
        <w:gridCol w:w="2127"/>
      </w:tblGrid>
      <w:tr w:rsidR="006D7894" w:rsidRPr="0000471D" w14:paraId="65C6ABAE" w14:textId="77777777" w:rsidTr="00172A10">
        <w:trPr>
          <w:trHeight w:val="395"/>
        </w:trPr>
        <w:tc>
          <w:tcPr>
            <w:tcW w:w="9242" w:type="dxa"/>
            <w:gridSpan w:val="5"/>
            <w:shd w:val="clear" w:color="auto" w:fill="auto"/>
          </w:tcPr>
          <w:p w14:paraId="71DA7BA7" w14:textId="77777777" w:rsidR="006D7894" w:rsidRPr="0000471D" w:rsidRDefault="006D7894" w:rsidP="00B71017">
            <w:pPr>
              <w:contextualSpacing/>
              <w:rPr>
                <w:rFonts w:eastAsia="Calibri" w:cstheme="minorHAnsi"/>
                <w:b/>
              </w:rPr>
            </w:pPr>
            <w:r w:rsidRPr="0000471D">
              <w:rPr>
                <w:rFonts w:eastAsia="Calibri" w:cstheme="minorHAnsi"/>
                <w:b/>
              </w:rPr>
              <w:t>Likelihood of occurrence</w:t>
            </w:r>
          </w:p>
        </w:tc>
      </w:tr>
      <w:tr w:rsidR="006D7894" w:rsidRPr="0000471D" w14:paraId="263B28ED" w14:textId="77777777" w:rsidTr="00172A10">
        <w:tc>
          <w:tcPr>
            <w:tcW w:w="1848" w:type="dxa"/>
            <w:shd w:val="clear" w:color="auto" w:fill="A6A6A6"/>
          </w:tcPr>
          <w:p w14:paraId="11B50F5A" w14:textId="77777777" w:rsidR="006D7894" w:rsidRPr="0000471D" w:rsidRDefault="006D7894" w:rsidP="00B71017">
            <w:pPr>
              <w:contextualSpacing/>
              <w:rPr>
                <w:rFonts w:eastAsia="Calibri" w:cstheme="minorHAnsi"/>
                <w:b/>
              </w:rPr>
            </w:pPr>
            <w:r w:rsidRPr="0000471D">
              <w:rPr>
                <w:rFonts w:eastAsia="Calibri" w:cstheme="minorHAnsi"/>
                <w:b/>
              </w:rPr>
              <w:t>1.Rare</w:t>
            </w:r>
          </w:p>
        </w:tc>
        <w:tc>
          <w:tcPr>
            <w:tcW w:w="1848" w:type="dxa"/>
            <w:shd w:val="clear" w:color="auto" w:fill="A6A6A6"/>
          </w:tcPr>
          <w:p w14:paraId="6A1A9AB4" w14:textId="77777777" w:rsidR="006D7894" w:rsidRPr="0000471D" w:rsidRDefault="006D7894" w:rsidP="00B71017">
            <w:pPr>
              <w:contextualSpacing/>
              <w:rPr>
                <w:rFonts w:eastAsia="Calibri" w:cstheme="minorHAnsi"/>
                <w:b/>
              </w:rPr>
            </w:pPr>
            <w:r w:rsidRPr="0000471D">
              <w:rPr>
                <w:rFonts w:eastAsia="Calibri" w:cstheme="minorHAnsi"/>
                <w:b/>
              </w:rPr>
              <w:t>2.Unlikely</w:t>
            </w:r>
          </w:p>
        </w:tc>
        <w:tc>
          <w:tcPr>
            <w:tcW w:w="1848" w:type="dxa"/>
            <w:shd w:val="clear" w:color="auto" w:fill="A6A6A6"/>
          </w:tcPr>
          <w:p w14:paraId="19ADCF46" w14:textId="77777777" w:rsidR="006D7894" w:rsidRPr="0000471D" w:rsidRDefault="006D7894" w:rsidP="00B71017">
            <w:pPr>
              <w:contextualSpacing/>
              <w:rPr>
                <w:rFonts w:eastAsia="Calibri" w:cstheme="minorHAnsi"/>
                <w:b/>
              </w:rPr>
            </w:pPr>
            <w:r w:rsidRPr="0000471D">
              <w:rPr>
                <w:rFonts w:eastAsia="Calibri" w:cstheme="minorHAnsi"/>
                <w:b/>
              </w:rPr>
              <w:t>3.Possible</w:t>
            </w:r>
          </w:p>
        </w:tc>
        <w:tc>
          <w:tcPr>
            <w:tcW w:w="1510" w:type="dxa"/>
            <w:shd w:val="clear" w:color="auto" w:fill="A6A6A6"/>
          </w:tcPr>
          <w:p w14:paraId="3BF568C7" w14:textId="77777777" w:rsidR="006D7894" w:rsidRPr="0000471D" w:rsidRDefault="006D7894" w:rsidP="00B71017">
            <w:pPr>
              <w:contextualSpacing/>
              <w:rPr>
                <w:rFonts w:eastAsia="Calibri" w:cstheme="minorHAnsi"/>
                <w:b/>
              </w:rPr>
            </w:pPr>
            <w:r w:rsidRPr="0000471D">
              <w:rPr>
                <w:rFonts w:eastAsia="Calibri" w:cstheme="minorHAnsi"/>
                <w:b/>
              </w:rPr>
              <w:t>4.Likely</w:t>
            </w:r>
          </w:p>
        </w:tc>
        <w:tc>
          <w:tcPr>
            <w:tcW w:w="2188" w:type="dxa"/>
            <w:shd w:val="clear" w:color="auto" w:fill="A6A6A6"/>
          </w:tcPr>
          <w:p w14:paraId="50C1648C" w14:textId="77777777" w:rsidR="006D7894" w:rsidRPr="0000471D" w:rsidRDefault="006D7894" w:rsidP="00B71017">
            <w:pPr>
              <w:contextualSpacing/>
              <w:rPr>
                <w:rFonts w:eastAsia="Calibri" w:cstheme="minorHAnsi"/>
                <w:b/>
              </w:rPr>
            </w:pPr>
            <w:r w:rsidRPr="0000471D">
              <w:rPr>
                <w:rFonts w:eastAsia="Calibri" w:cstheme="minorHAnsi"/>
                <w:b/>
              </w:rPr>
              <w:t>5.Almost certain</w:t>
            </w:r>
          </w:p>
        </w:tc>
      </w:tr>
      <w:tr w:rsidR="006D7894" w:rsidRPr="0000471D" w14:paraId="32E8B244" w14:textId="77777777" w:rsidTr="00172A10">
        <w:tc>
          <w:tcPr>
            <w:tcW w:w="1848" w:type="dxa"/>
            <w:shd w:val="clear" w:color="auto" w:fill="auto"/>
          </w:tcPr>
          <w:p w14:paraId="469DCC50" w14:textId="77777777" w:rsidR="006D7894" w:rsidRPr="0000471D" w:rsidRDefault="006D7894" w:rsidP="00B71017">
            <w:pPr>
              <w:contextualSpacing/>
              <w:rPr>
                <w:rFonts w:eastAsia="Calibri" w:cstheme="minorHAnsi"/>
              </w:rPr>
            </w:pPr>
            <w:r w:rsidRPr="0000471D">
              <w:rPr>
                <w:rFonts w:eastAsia="Calibri" w:cstheme="minorHAnsi"/>
              </w:rPr>
              <w:t>0 – 20%</w:t>
            </w:r>
          </w:p>
        </w:tc>
        <w:tc>
          <w:tcPr>
            <w:tcW w:w="1848" w:type="dxa"/>
            <w:shd w:val="clear" w:color="auto" w:fill="auto"/>
          </w:tcPr>
          <w:p w14:paraId="2EB3E617" w14:textId="77777777" w:rsidR="006D7894" w:rsidRPr="0000471D" w:rsidRDefault="006D7894" w:rsidP="00B71017">
            <w:pPr>
              <w:contextualSpacing/>
              <w:rPr>
                <w:rFonts w:eastAsia="Calibri" w:cstheme="minorHAnsi"/>
              </w:rPr>
            </w:pPr>
            <w:r w:rsidRPr="0000471D">
              <w:rPr>
                <w:rFonts w:eastAsia="Calibri" w:cstheme="minorHAnsi"/>
              </w:rPr>
              <w:t>21 – 40%</w:t>
            </w:r>
          </w:p>
        </w:tc>
        <w:tc>
          <w:tcPr>
            <w:tcW w:w="1848" w:type="dxa"/>
            <w:shd w:val="clear" w:color="auto" w:fill="auto"/>
          </w:tcPr>
          <w:p w14:paraId="468ECFB4" w14:textId="77777777" w:rsidR="006D7894" w:rsidRPr="0000471D" w:rsidRDefault="006D7894" w:rsidP="00B71017">
            <w:pPr>
              <w:contextualSpacing/>
              <w:rPr>
                <w:rFonts w:eastAsia="Calibri" w:cstheme="minorHAnsi"/>
              </w:rPr>
            </w:pPr>
            <w:r w:rsidRPr="0000471D">
              <w:rPr>
                <w:rFonts w:eastAsia="Calibri" w:cstheme="minorHAnsi"/>
              </w:rPr>
              <w:t>41 – 65%</w:t>
            </w:r>
          </w:p>
        </w:tc>
        <w:tc>
          <w:tcPr>
            <w:tcW w:w="1510" w:type="dxa"/>
            <w:shd w:val="clear" w:color="auto" w:fill="auto"/>
          </w:tcPr>
          <w:p w14:paraId="6FC313F0" w14:textId="77777777" w:rsidR="006D7894" w:rsidRPr="0000471D" w:rsidRDefault="006D7894" w:rsidP="00B71017">
            <w:pPr>
              <w:contextualSpacing/>
              <w:rPr>
                <w:rFonts w:eastAsia="Calibri" w:cstheme="minorHAnsi"/>
              </w:rPr>
            </w:pPr>
            <w:r w:rsidRPr="0000471D">
              <w:rPr>
                <w:rFonts w:eastAsia="Calibri" w:cstheme="minorHAnsi"/>
              </w:rPr>
              <w:t>66 – 90%</w:t>
            </w:r>
          </w:p>
        </w:tc>
        <w:tc>
          <w:tcPr>
            <w:tcW w:w="2188" w:type="dxa"/>
            <w:shd w:val="clear" w:color="auto" w:fill="auto"/>
          </w:tcPr>
          <w:p w14:paraId="29E0DF71" w14:textId="77777777" w:rsidR="006D7894" w:rsidRPr="0000471D" w:rsidRDefault="006D7894" w:rsidP="00B71017">
            <w:pPr>
              <w:contextualSpacing/>
              <w:rPr>
                <w:rFonts w:eastAsia="Calibri" w:cstheme="minorHAnsi"/>
              </w:rPr>
            </w:pPr>
            <w:r w:rsidRPr="0000471D">
              <w:rPr>
                <w:rFonts w:eastAsia="Calibri" w:cstheme="minorHAnsi"/>
              </w:rPr>
              <w:t>91 – 100%</w:t>
            </w:r>
          </w:p>
        </w:tc>
      </w:tr>
    </w:tbl>
    <w:p w14:paraId="240BA7BB" w14:textId="77777777" w:rsidR="006D7894" w:rsidRPr="0000471D" w:rsidRDefault="006D7894" w:rsidP="00B71017">
      <w:pPr>
        <w:contextualSpacing/>
        <w:rPr>
          <w:rFonts w:cstheme="minorHAnsi"/>
          <w:b/>
        </w:rPr>
      </w:pPr>
    </w:p>
    <w:p w14:paraId="6E2E8048" w14:textId="77777777" w:rsidR="006D7894" w:rsidRPr="0000471D" w:rsidRDefault="006D7894" w:rsidP="00B71017">
      <w:pPr>
        <w:contextualSpacing/>
        <w:rPr>
          <w:rFonts w:cstheme="minorHAnsi"/>
          <w:b/>
        </w:rPr>
      </w:pPr>
    </w:p>
    <w:p w14:paraId="7EB353F7" w14:textId="77777777" w:rsidR="000F4638" w:rsidRPr="0000471D" w:rsidRDefault="000F4638" w:rsidP="00B71017">
      <w:pPr>
        <w:contextualSpacing/>
        <w:rPr>
          <w:rFonts w:eastAsia="Arial" w:cstheme="minorHAnsi"/>
          <w:b/>
          <w:bCs/>
        </w:rPr>
      </w:pPr>
      <w:r w:rsidRPr="0000471D">
        <w:rPr>
          <w:rFonts w:cstheme="minorHAnsi"/>
        </w:rPr>
        <w:br w:type="page"/>
      </w:r>
    </w:p>
    <w:p w14:paraId="08FC31B6" w14:textId="565B114B" w:rsidR="006D7894" w:rsidRPr="0000471D" w:rsidRDefault="006D7894" w:rsidP="00606715">
      <w:pPr>
        <w:pStyle w:val="Heading1"/>
      </w:pPr>
      <w:r w:rsidRPr="0000471D">
        <w:t>APPENDIX 3 – RISK SCORING MATRIX</w:t>
      </w:r>
    </w:p>
    <w:p w14:paraId="4A1AC932" w14:textId="77777777" w:rsidR="006D7894" w:rsidRPr="0000471D" w:rsidRDefault="006D7894" w:rsidP="00B71017">
      <w:pPr>
        <w:ind w:right="-1"/>
        <w:contextualSpacing/>
        <w:jc w:val="both"/>
        <w:rPr>
          <w:rFonts w:cstheme="minorHAnsi"/>
        </w:rPr>
      </w:pPr>
      <w:r w:rsidRPr="0000471D">
        <w:rPr>
          <w:rFonts w:cstheme="minorHAnsi"/>
        </w:rPr>
        <w:tab/>
      </w:r>
      <w:r w:rsidRPr="0000471D">
        <w:rPr>
          <w:rFonts w:cstheme="minorHAnsi"/>
        </w:rPr>
        <w:tab/>
      </w:r>
      <w:r w:rsidRPr="0000471D">
        <w:rPr>
          <w:rFonts w:cstheme="minorHAnsi"/>
        </w:rPr>
        <w:tab/>
      </w:r>
    </w:p>
    <w:p w14:paraId="45B48759" w14:textId="77777777" w:rsidR="00BA62AE" w:rsidRPr="0000471D" w:rsidRDefault="00BA62AE" w:rsidP="00B71017">
      <w:pPr>
        <w:ind w:right="-1"/>
        <w:contextualSpacing/>
        <w:jc w:val="both"/>
        <w:rPr>
          <w:rFonts w:cstheme="minorHAnsi"/>
        </w:rPr>
      </w:pPr>
    </w:p>
    <w:tbl>
      <w:tblPr>
        <w:tblW w:w="8340" w:type="dxa"/>
        <w:jc w:val="center"/>
        <w:tblLook w:val="04A0" w:firstRow="1" w:lastRow="0" w:firstColumn="1" w:lastColumn="0" w:noHBand="0" w:noVBand="1"/>
      </w:tblPr>
      <w:tblGrid>
        <w:gridCol w:w="553"/>
        <w:gridCol w:w="534"/>
        <w:gridCol w:w="2160"/>
        <w:gridCol w:w="1018"/>
        <w:gridCol w:w="1018"/>
        <w:gridCol w:w="1018"/>
        <w:gridCol w:w="1018"/>
        <w:gridCol w:w="1021"/>
      </w:tblGrid>
      <w:tr w:rsidR="00FE4F0F" w:rsidRPr="0000471D" w14:paraId="1313F2BE" w14:textId="77777777" w:rsidTr="00FE4F0F">
        <w:trPr>
          <w:trHeight w:val="317"/>
          <w:jc w:val="center"/>
        </w:trPr>
        <w:tc>
          <w:tcPr>
            <w:tcW w:w="3247"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2AC12C63"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Risk Scoring Matrix</w:t>
            </w:r>
          </w:p>
        </w:tc>
        <w:tc>
          <w:tcPr>
            <w:tcW w:w="5093" w:type="dxa"/>
            <w:gridSpan w:val="5"/>
            <w:tcBorders>
              <w:top w:val="single" w:sz="8" w:space="0" w:color="auto"/>
              <w:left w:val="nil"/>
              <w:bottom w:val="nil"/>
              <w:right w:val="single" w:sz="8" w:space="0" w:color="000000"/>
            </w:tcBorders>
            <w:shd w:val="clear" w:color="000000" w:fill="5B9BD5"/>
            <w:noWrap/>
            <w:vAlign w:val="center"/>
            <w:hideMark/>
          </w:tcPr>
          <w:p w14:paraId="4FD0A9EE"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LIKELIHOOD</w:t>
            </w:r>
          </w:p>
        </w:tc>
      </w:tr>
      <w:tr w:rsidR="00FE4F0F" w:rsidRPr="0000471D" w14:paraId="03691E69" w14:textId="77777777" w:rsidTr="00FE4F0F">
        <w:trPr>
          <w:trHeight w:val="317"/>
          <w:jc w:val="center"/>
        </w:trPr>
        <w:tc>
          <w:tcPr>
            <w:tcW w:w="3247" w:type="dxa"/>
            <w:gridSpan w:val="3"/>
            <w:vMerge/>
            <w:tcBorders>
              <w:top w:val="single" w:sz="8" w:space="0" w:color="auto"/>
              <w:left w:val="single" w:sz="8" w:space="0" w:color="auto"/>
              <w:bottom w:val="nil"/>
              <w:right w:val="single" w:sz="8" w:space="0" w:color="000000"/>
            </w:tcBorders>
            <w:vAlign w:val="center"/>
            <w:hideMark/>
          </w:tcPr>
          <w:p w14:paraId="7F543059" w14:textId="77777777" w:rsidR="00FE4F0F" w:rsidRPr="0000471D" w:rsidRDefault="00FE4F0F" w:rsidP="00B71017">
            <w:pPr>
              <w:widowControl/>
              <w:contextualSpacing/>
              <w:jc w:val="center"/>
              <w:rPr>
                <w:rFonts w:eastAsia="Times New Roman" w:cstheme="minorHAnsi"/>
                <w:b/>
                <w:bCs/>
                <w:color w:val="000000"/>
                <w:lang w:eastAsia="en-GB"/>
              </w:rPr>
            </w:pPr>
          </w:p>
        </w:tc>
        <w:tc>
          <w:tcPr>
            <w:tcW w:w="1018" w:type="dxa"/>
            <w:tcBorders>
              <w:top w:val="nil"/>
              <w:left w:val="nil"/>
              <w:bottom w:val="nil"/>
              <w:right w:val="nil"/>
            </w:tcBorders>
            <w:shd w:val="clear" w:color="000000" w:fill="5B9BD5"/>
            <w:noWrap/>
            <w:vAlign w:val="center"/>
            <w:hideMark/>
          </w:tcPr>
          <w:p w14:paraId="5BCFB18E"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w:t>
            </w:r>
          </w:p>
        </w:tc>
        <w:tc>
          <w:tcPr>
            <w:tcW w:w="1018" w:type="dxa"/>
            <w:tcBorders>
              <w:top w:val="nil"/>
              <w:left w:val="nil"/>
              <w:bottom w:val="nil"/>
              <w:right w:val="nil"/>
            </w:tcBorders>
            <w:shd w:val="clear" w:color="000000" w:fill="5B9BD5"/>
            <w:noWrap/>
            <w:vAlign w:val="center"/>
            <w:hideMark/>
          </w:tcPr>
          <w:p w14:paraId="49DB6BBA"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2</w:t>
            </w:r>
          </w:p>
        </w:tc>
        <w:tc>
          <w:tcPr>
            <w:tcW w:w="1018" w:type="dxa"/>
            <w:tcBorders>
              <w:top w:val="nil"/>
              <w:left w:val="nil"/>
              <w:bottom w:val="nil"/>
              <w:right w:val="nil"/>
            </w:tcBorders>
            <w:shd w:val="clear" w:color="000000" w:fill="5B9BD5"/>
            <w:noWrap/>
            <w:vAlign w:val="center"/>
            <w:hideMark/>
          </w:tcPr>
          <w:p w14:paraId="01C0A1EE"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3</w:t>
            </w:r>
          </w:p>
        </w:tc>
        <w:tc>
          <w:tcPr>
            <w:tcW w:w="1018" w:type="dxa"/>
            <w:tcBorders>
              <w:top w:val="nil"/>
              <w:left w:val="nil"/>
              <w:bottom w:val="nil"/>
              <w:right w:val="nil"/>
            </w:tcBorders>
            <w:shd w:val="clear" w:color="000000" w:fill="5B9BD5"/>
            <w:noWrap/>
            <w:vAlign w:val="center"/>
            <w:hideMark/>
          </w:tcPr>
          <w:p w14:paraId="5610D564"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4</w:t>
            </w:r>
          </w:p>
        </w:tc>
        <w:tc>
          <w:tcPr>
            <w:tcW w:w="1018" w:type="dxa"/>
            <w:tcBorders>
              <w:top w:val="nil"/>
              <w:left w:val="nil"/>
              <w:bottom w:val="nil"/>
              <w:right w:val="single" w:sz="8" w:space="0" w:color="auto"/>
            </w:tcBorders>
            <w:shd w:val="clear" w:color="000000" w:fill="5B9BD5"/>
            <w:noWrap/>
            <w:vAlign w:val="center"/>
            <w:hideMark/>
          </w:tcPr>
          <w:p w14:paraId="5ED7446E"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5</w:t>
            </w:r>
          </w:p>
        </w:tc>
      </w:tr>
      <w:tr w:rsidR="00FE4F0F" w:rsidRPr="0000471D" w14:paraId="68EB0013" w14:textId="77777777" w:rsidTr="00FE4F0F">
        <w:trPr>
          <w:trHeight w:val="648"/>
          <w:jc w:val="center"/>
        </w:trPr>
        <w:tc>
          <w:tcPr>
            <w:tcW w:w="3247" w:type="dxa"/>
            <w:gridSpan w:val="3"/>
            <w:vMerge/>
            <w:tcBorders>
              <w:top w:val="single" w:sz="8" w:space="0" w:color="auto"/>
              <w:left w:val="single" w:sz="8" w:space="0" w:color="auto"/>
              <w:bottom w:val="nil"/>
              <w:right w:val="single" w:sz="8" w:space="0" w:color="000000"/>
            </w:tcBorders>
            <w:vAlign w:val="center"/>
            <w:hideMark/>
          </w:tcPr>
          <w:p w14:paraId="72C04B94" w14:textId="77777777" w:rsidR="00FE4F0F" w:rsidRPr="0000471D" w:rsidRDefault="00FE4F0F" w:rsidP="00B71017">
            <w:pPr>
              <w:widowControl/>
              <w:contextualSpacing/>
              <w:jc w:val="center"/>
              <w:rPr>
                <w:rFonts w:eastAsia="Times New Roman" w:cstheme="minorHAnsi"/>
                <w:b/>
                <w:bCs/>
                <w:color w:val="000000"/>
                <w:lang w:eastAsia="en-GB"/>
              </w:rPr>
            </w:pPr>
          </w:p>
        </w:tc>
        <w:tc>
          <w:tcPr>
            <w:tcW w:w="1018" w:type="dxa"/>
            <w:tcBorders>
              <w:top w:val="nil"/>
              <w:left w:val="nil"/>
              <w:bottom w:val="single" w:sz="8" w:space="0" w:color="auto"/>
              <w:right w:val="nil"/>
            </w:tcBorders>
            <w:shd w:val="clear" w:color="000000" w:fill="BDD7EE"/>
            <w:vAlign w:val="center"/>
            <w:hideMark/>
          </w:tcPr>
          <w:p w14:paraId="562057C3" w14:textId="77777777"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Rare</w:t>
            </w:r>
          </w:p>
        </w:tc>
        <w:tc>
          <w:tcPr>
            <w:tcW w:w="1018" w:type="dxa"/>
            <w:tcBorders>
              <w:top w:val="nil"/>
              <w:left w:val="nil"/>
              <w:bottom w:val="single" w:sz="8" w:space="0" w:color="auto"/>
              <w:right w:val="nil"/>
            </w:tcBorders>
            <w:shd w:val="clear" w:color="000000" w:fill="BDD7EE"/>
            <w:vAlign w:val="center"/>
            <w:hideMark/>
          </w:tcPr>
          <w:p w14:paraId="31D3BC5E" w14:textId="77777777"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Unlikely</w:t>
            </w:r>
          </w:p>
        </w:tc>
        <w:tc>
          <w:tcPr>
            <w:tcW w:w="1018" w:type="dxa"/>
            <w:tcBorders>
              <w:top w:val="nil"/>
              <w:left w:val="nil"/>
              <w:bottom w:val="single" w:sz="8" w:space="0" w:color="auto"/>
              <w:right w:val="nil"/>
            </w:tcBorders>
            <w:shd w:val="clear" w:color="000000" w:fill="BDD7EE"/>
            <w:vAlign w:val="center"/>
            <w:hideMark/>
          </w:tcPr>
          <w:p w14:paraId="22EE2489" w14:textId="4B04CCC8"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Possible</w:t>
            </w:r>
          </w:p>
        </w:tc>
        <w:tc>
          <w:tcPr>
            <w:tcW w:w="1018" w:type="dxa"/>
            <w:tcBorders>
              <w:top w:val="nil"/>
              <w:left w:val="nil"/>
              <w:bottom w:val="single" w:sz="8" w:space="0" w:color="auto"/>
              <w:right w:val="nil"/>
            </w:tcBorders>
            <w:shd w:val="clear" w:color="000000" w:fill="BDD7EE"/>
            <w:vAlign w:val="center"/>
            <w:hideMark/>
          </w:tcPr>
          <w:p w14:paraId="24FC7310" w14:textId="12310461"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Likely</w:t>
            </w:r>
          </w:p>
        </w:tc>
        <w:tc>
          <w:tcPr>
            <w:tcW w:w="1018" w:type="dxa"/>
            <w:tcBorders>
              <w:top w:val="nil"/>
              <w:left w:val="nil"/>
              <w:bottom w:val="single" w:sz="8" w:space="0" w:color="auto"/>
              <w:right w:val="single" w:sz="8" w:space="0" w:color="auto"/>
            </w:tcBorders>
            <w:shd w:val="clear" w:color="000000" w:fill="BDD7EE"/>
            <w:vAlign w:val="center"/>
            <w:hideMark/>
          </w:tcPr>
          <w:p w14:paraId="03D6F7BF" w14:textId="7D81AA0B"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Almost Certain</w:t>
            </w:r>
          </w:p>
        </w:tc>
      </w:tr>
      <w:tr w:rsidR="00FE4F0F" w:rsidRPr="0000471D" w14:paraId="705081AE" w14:textId="77777777" w:rsidTr="00FE4F0F">
        <w:trPr>
          <w:trHeight w:val="810"/>
          <w:jc w:val="center"/>
        </w:trPr>
        <w:tc>
          <w:tcPr>
            <w:tcW w:w="553" w:type="dxa"/>
            <w:vMerge w:val="restart"/>
            <w:tcBorders>
              <w:top w:val="single" w:sz="8" w:space="0" w:color="auto"/>
              <w:left w:val="single" w:sz="8" w:space="0" w:color="auto"/>
              <w:bottom w:val="nil"/>
              <w:right w:val="nil"/>
            </w:tcBorders>
            <w:shd w:val="clear" w:color="000000" w:fill="5B9BD5"/>
            <w:noWrap/>
            <w:textDirection w:val="btLr"/>
            <w:vAlign w:val="center"/>
            <w:hideMark/>
          </w:tcPr>
          <w:p w14:paraId="1A6EC0C1"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IMPACT</w:t>
            </w:r>
          </w:p>
        </w:tc>
        <w:tc>
          <w:tcPr>
            <w:tcW w:w="534" w:type="dxa"/>
            <w:tcBorders>
              <w:top w:val="single" w:sz="8" w:space="0" w:color="auto"/>
              <w:left w:val="nil"/>
              <w:bottom w:val="nil"/>
              <w:right w:val="nil"/>
            </w:tcBorders>
            <w:shd w:val="clear" w:color="000000" w:fill="5B9BD5"/>
            <w:noWrap/>
            <w:textDirection w:val="btLr"/>
            <w:vAlign w:val="center"/>
            <w:hideMark/>
          </w:tcPr>
          <w:p w14:paraId="25E57C83"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w:t>
            </w:r>
          </w:p>
        </w:tc>
        <w:tc>
          <w:tcPr>
            <w:tcW w:w="2159" w:type="dxa"/>
            <w:tcBorders>
              <w:top w:val="single" w:sz="8" w:space="0" w:color="auto"/>
              <w:left w:val="nil"/>
              <w:bottom w:val="nil"/>
              <w:right w:val="single" w:sz="8" w:space="0" w:color="auto"/>
            </w:tcBorders>
            <w:shd w:val="clear" w:color="000000" w:fill="BDD7EE"/>
            <w:noWrap/>
            <w:vAlign w:val="center"/>
            <w:hideMark/>
          </w:tcPr>
          <w:p w14:paraId="6FE6839B" w14:textId="77777777"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Insignificant</w:t>
            </w:r>
          </w:p>
        </w:tc>
        <w:tc>
          <w:tcPr>
            <w:tcW w:w="1018" w:type="dxa"/>
            <w:tcBorders>
              <w:top w:val="nil"/>
              <w:left w:val="nil"/>
              <w:bottom w:val="nil"/>
              <w:right w:val="nil"/>
            </w:tcBorders>
            <w:shd w:val="clear" w:color="000000" w:fill="70AD47"/>
            <w:noWrap/>
            <w:vAlign w:val="center"/>
            <w:hideMark/>
          </w:tcPr>
          <w:p w14:paraId="7953BF3A"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w:t>
            </w:r>
          </w:p>
        </w:tc>
        <w:tc>
          <w:tcPr>
            <w:tcW w:w="1018" w:type="dxa"/>
            <w:tcBorders>
              <w:top w:val="nil"/>
              <w:left w:val="nil"/>
              <w:bottom w:val="nil"/>
              <w:right w:val="nil"/>
            </w:tcBorders>
            <w:shd w:val="clear" w:color="000000" w:fill="70AD47"/>
            <w:noWrap/>
            <w:vAlign w:val="center"/>
            <w:hideMark/>
          </w:tcPr>
          <w:p w14:paraId="1CDBFFE5"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2</w:t>
            </w:r>
          </w:p>
        </w:tc>
        <w:tc>
          <w:tcPr>
            <w:tcW w:w="1018" w:type="dxa"/>
            <w:tcBorders>
              <w:top w:val="nil"/>
              <w:left w:val="nil"/>
              <w:bottom w:val="nil"/>
              <w:right w:val="nil"/>
            </w:tcBorders>
            <w:shd w:val="clear" w:color="000000" w:fill="70AD47"/>
            <w:noWrap/>
            <w:vAlign w:val="center"/>
            <w:hideMark/>
          </w:tcPr>
          <w:p w14:paraId="3EF4B65A"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3</w:t>
            </w:r>
          </w:p>
        </w:tc>
        <w:tc>
          <w:tcPr>
            <w:tcW w:w="1018" w:type="dxa"/>
            <w:tcBorders>
              <w:top w:val="nil"/>
              <w:left w:val="nil"/>
              <w:bottom w:val="nil"/>
              <w:right w:val="nil"/>
            </w:tcBorders>
            <w:shd w:val="clear" w:color="000000" w:fill="70AD47"/>
            <w:noWrap/>
            <w:vAlign w:val="center"/>
            <w:hideMark/>
          </w:tcPr>
          <w:p w14:paraId="4D048372"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4</w:t>
            </w:r>
          </w:p>
        </w:tc>
        <w:tc>
          <w:tcPr>
            <w:tcW w:w="1018" w:type="dxa"/>
            <w:tcBorders>
              <w:top w:val="nil"/>
              <w:left w:val="nil"/>
              <w:bottom w:val="nil"/>
              <w:right w:val="nil"/>
            </w:tcBorders>
            <w:shd w:val="clear" w:color="000000" w:fill="70AD47"/>
            <w:noWrap/>
            <w:vAlign w:val="center"/>
            <w:hideMark/>
          </w:tcPr>
          <w:p w14:paraId="413383B5"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5</w:t>
            </w:r>
          </w:p>
        </w:tc>
      </w:tr>
      <w:tr w:rsidR="00FE4F0F" w:rsidRPr="0000471D" w14:paraId="470AE936" w14:textId="77777777" w:rsidTr="00FE4F0F">
        <w:trPr>
          <w:trHeight w:val="549"/>
          <w:jc w:val="center"/>
        </w:trPr>
        <w:tc>
          <w:tcPr>
            <w:tcW w:w="553" w:type="dxa"/>
            <w:vMerge/>
            <w:tcBorders>
              <w:top w:val="single" w:sz="8" w:space="0" w:color="auto"/>
              <w:left w:val="single" w:sz="8" w:space="0" w:color="auto"/>
              <w:bottom w:val="nil"/>
              <w:right w:val="nil"/>
            </w:tcBorders>
            <w:vAlign w:val="center"/>
            <w:hideMark/>
          </w:tcPr>
          <w:p w14:paraId="5B8BE2A0" w14:textId="77777777" w:rsidR="00FE4F0F" w:rsidRPr="0000471D" w:rsidRDefault="00FE4F0F" w:rsidP="00B71017">
            <w:pPr>
              <w:widowControl/>
              <w:contextualSpacing/>
              <w:jc w:val="center"/>
              <w:rPr>
                <w:rFonts w:eastAsia="Times New Roman" w:cstheme="minorHAnsi"/>
                <w:b/>
                <w:bCs/>
                <w:color w:val="000000"/>
                <w:lang w:eastAsia="en-GB"/>
              </w:rPr>
            </w:pPr>
          </w:p>
        </w:tc>
        <w:tc>
          <w:tcPr>
            <w:tcW w:w="534" w:type="dxa"/>
            <w:tcBorders>
              <w:top w:val="nil"/>
              <w:left w:val="nil"/>
              <w:bottom w:val="nil"/>
              <w:right w:val="nil"/>
            </w:tcBorders>
            <w:shd w:val="clear" w:color="000000" w:fill="5B9BD5"/>
            <w:noWrap/>
            <w:textDirection w:val="btLr"/>
            <w:vAlign w:val="center"/>
            <w:hideMark/>
          </w:tcPr>
          <w:p w14:paraId="2081FC0E"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2</w:t>
            </w:r>
          </w:p>
        </w:tc>
        <w:tc>
          <w:tcPr>
            <w:tcW w:w="2159" w:type="dxa"/>
            <w:tcBorders>
              <w:top w:val="nil"/>
              <w:left w:val="nil"/>
              <w:bottom w:val="nil"/>
              <w:right w:val="single" w:sz="8" w:space="0" w:color="auto"/>
            </w:tcBorders>
            <w:shd w:val="clear" w:color="000000" w:fill="BDD7EE"/>
            <w:noWrap/>
            <w:vAlign w:val="center"/>
            <w:hideMark/>
          </w:tcPr>
          <w:p w14:paraId="35AF5617" w14:textId="77777777"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Minor</w:t>
            </w:r>
          </w:p>
        </w:tc>
        <w:tc>
          <w:tcPr>
            <w:tcW w:w="1018" w:type="dxa"/>
            <w:tcBorders>
              <w:top w:val="nil"/>
              <w:left w:val="nil"/>
              <w:bottom w:val="nil"/>
              <w:right w:val="nil"/>
            </w:tcBorders>
            <w:shd w:val="clear" w:color="000000" w:fill="70AD47"/>
            <w:noWrap/>
            <w:vAlign w:val="center"/>
            <w:hideMark/>
          </w:tcPr>
          <w:p w14:paraId="22868241"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2</w:t>
            </w:r>
          </w:p>
        </w:tc>
        <w:tc>
          <w:tcPr>
            <w:tcW w:w="1018" w:type="dxa"/>
            <w:tcBorders>
              <w:top w:val="nil"/>
              <w:left w:val="nil"/>
              <w:bottom w:val="nil"/>
              <w:right w:val="nil"/>
            </w:tcBorders>
            <w:shd w:val="clear" w:color="000000" w:fill="70AD47"/>
            <w:noWrap/>
            <w:vAlign w:val="center"/>
            <w:hideMark/>
          </w:tcPr>
          <w:p w14:paraId="1D3FBF8C"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4</w:t>
            </w:r>
          </w:p>
        </w:tc>
        <w:tc>
          <w:tcPr>
            <w:tcW w:w="1018" w:type="dxa"/>
            <w:tcBorders>
              <w:top w:val="nil"/>
              <w:left w:val="nil"/>
              <w:bottom w:val="nil"/>
              <w:right w:val="nil"/>
            </w:tcBorders>
            <w:shd w:val="clear" w:color="000000" w:fill="70AD47"/>
            <w:noWrap/>
            <w:vAlign w:val="center"/>
            <w:hideMark/>
          </w:tcPr>
          <w:p w14:paraId="31A41FB9"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6</w:t>
            </w:r>
          </w:p>
        </w:tc>
        <w:tc>
          <w:tcPr>
            <w:tcW w:w="1018" w:type="dxa"/>
            <w:tcBorders>
              <w:top w:val="nil"/>
              <w:left w:val="nil"/>
              <w:bottom w:val="nil"/>
              <w:right w:val="nil"/>
            </w:tcBorders>
            <w:shd w:val="clear" w:color="000000" w:fill="FFC000"/>
            <w:noWrap/>
            <w:vAlign w:val="center"/>
            <w:hideMark/>
          </w:tcPr>
          <w:p w14:paraId="0061C916"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8</w:t>
            </w:r>
          </w:p>
        </w:tc>
        <w:tc>
          <w:tcPr>
            <w:tcW w:w="1018" w:type="dxa"/>
            <w:tcBorders>
              <w:top w:val="nil"/>
              <w:left w:val="nil"/>
              <w:bottom w:val="nil"/>
              <w:right w:val="nil"/>
            </w:tcBorders>
            <w:shd w:val="clear" w:color="000000" w:fill="FFC000"/>
            <w:noWrap/>
            <w:vAlign w:val="center"/>
            <w:hideMark/>
          </w:tcPr>
          <w:p w14:paraId="426C1268"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10</w:t>
            </w:r>
          </w:p>
        </w:tc>
      </w:tr>
      <w:tr w:rsidR="00FE4F0F" w:rsidRPr="0000471D" w14:paraId="536CEC53" w14:textId="77777777" w:rsidTr="009A2FDA">
        <w:trPr>
          <w:trHeight w:val="549"/>
          <w:jc w:val="center"/>
        </w:trPr>
        <w:tc>
          <w:tcPr>
            <w:tcW w:w="553" w:type="dxa"/>
            <w:vMerge/>
            <w:tcBorders>
              <w:top w:val="single" w:sz="8" w:space="0" w:color="auto"/>
              <w:left w:val="single" w:sz="8" w:space="0" w:color="auto"/>
              <w:bottom w:val="nil"/>
              <w:right w:val="nil"/>
            </w:tcBorders>
            <w:vAlign w:val="center"/>
            <w:hideMark/>
          </w:tcPr>
          <w:p w14:paraId="08A1A525" w14:textId="77777777" w:rsidR="00FE4F0F" w:rsidRPr="0000471D" w:rsidRDefault="00FE4F0F" w:rsidP="00B71017">
            <w:pPr>
              <w:widowControl/>
              <w:contextualSpacing/>
              <w:jc w:val="center"/>
              <w:rPr>
                <w:rFonts w:eastAsia="Times New Roman" w:cstheme="minorHAnsi"/>
                <w:b/>
                <w:bCs/>
                <w:color w:val="000000"/>
                <w:lang w:eastAsia="en-GB"/>
              </w:rPr>
            </w:pPr>
          </w:p>
        </w:tc>
        <w:tc>
          <w:tcPr>
            <w:tcW w:w="534" w:type="dxa"/>
            <w:tcBorders>
              <w:top w:val="nil"/>
              <w:left w:val="nil"/>
              <w:bottom w:val="nil"/>
              <w:right w:val="nil"/>
            </w:tcBorders>
            <w:shd w:val="clear" w:color="000000" w:fill="5B9BD5"/>
            <w:noWrap/>
            <w:textDirection w:val="btLr"/>
            <w:vAlign w:val="center"/>
            <w:hideMark/>
          </w:tcPr>
          <w:p w14:paraId="3C493ED4"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3</w:t>
            </w:r>
          </w:p>
        </w:tc>
        <w:tc>
          <w:tcPr>
            <w:tcW w:w="2159" w:type="dxa"/>
            <w:tcBorders>
              <w:top w:val="nil"/>
              <w:left w:val="nil"/>
              <w:bottom w:val="nil"/>
              <w:right w:val="single" w:sz="8" w:space="0" w:color="auto"/>
            </w:tcBorders>
            <w:shd w:val="clear" w:color="000000" w:fill="BDD7EE"/>
            <w:noWrap/>
            <w:vAlign w:val="center"/>
            <w:hideMark/>
          </w:tcPr>
          <w:p w14:paraId="60FC224E" w14:textId="77777777"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Moderate</w:t>
            </w:r>
          </w:p>
        </w:tc>
        <w:tc>
          <w:tcPr>
            <w:tcW w:w="1018" w:type="dxa"/>
            <w:tcBorders>
              <w:top w:val="nil"/>
              <w:left w:val="nil"/>
              <w:bottom w:val="nil"/>
              <w:right w:val="nil"/>
            </w:tcBorders>
            <w:shd w:val="clear" w:color="000000" w:fill="70AD47"/>
            <w:noWrap/>
            <w:vAlign w:val="center"/>
            <w:hideMark/>
          </w:tcPr>
          <w:p w14:paraId="43BCFBA1"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3</w:t>
            </w:r>
          </w:p>
        </w:tc>
        <w:tc>
          <w:tcPr>
            <w:tcW w:w="1018" w:type="dxa"/>
            <w:tcBorders>
              <w:top w:val="nil"/>
              <w:left w:val="nil"/>
              <w:bottom w:val="nil"/>
              <w:right w:val="nil"/>
            </w:tcBorders>
            <w:shd w:val="clear" w:color="000000" w:fill="70AD47"/>
            <w:noWrap/>
            <w:vAlign w:val="center"/>
            <w:hideMark/>
          </w:tcPr>
          <w:p w14:paraId="440E1B8A"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6</w:t>
            </w:r>
          </w:p>
        </w:tc>
        <w:tc>
          <w:tcPr>
            <w:tcW w:w="1018" w:type="dxa"/>
            <w:tcBorders>
              <w:top w:val="nil"/>
              <w:left w:val="nil"/>
              <w:bottom w:val="nil"/>
              <w:right w:val="nil"/>
            </w:tcBorders>
            <w:shd w:val="clear" w:color="000000" w:fill="FFC000"/>
            <w:noWrap/>
            <w:vAlign w:val="center"/>
            <w:hideMark/>
          </w:tcPr>
          <w:p w14:paraId="6C4364FB"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9</w:t>
            </w:r>
          </w:p>
        </w:tc>
        <w:tc>
          <w:tcPr>
            <w:tcW w:w="1018" w:type="dxa"/>
            <w:tcBorders>
              <w:top w:val="nil"/>
              <w:left w:val="nil"/>
              <w:bottom w:val="nil"/>
              <w:right w:val="nil"/>
            </w:tcBorders>
            <w:shd w:val="clear" w:color="000000" w:fill="FFC000"/>
            <w:noWrap/>
            <w:vAlign w:val="center"/>
            <w:hideMark/>
          </w:tcPr>
          <w:p w14:paraId="7085E7F1"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12</w:t>
            </w:r>
          </w:p>
        </w:tc>
        <w:tc>
          <w:tcPr>
            <w:tcW w:w="1018" w:type="dxa"/>
            <w:tcBorders>
              <w:top w:val="nil"/>
              <w:left w:val="nil"/>
              <w:bottom w:val="nil"/>
              <w:right w:val="nil"/>
            </w:tcBorders>
            <w:shd w:val="clear" w:color="auto" w:fill="FFC000"/>
            <w:noWrap/>
            <w:vAlign w:val="center"/>
            <w:hideMark/>
          </w:tcPr>
          <w:p w14:paraId="5C200501"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15</w:t>
            </w:r>
          </w:p>
        </w:tc>
      </w:tr>
      <w:tr w:rsidR="00FE4F0F" w:rsidRPr="0000471D" w14:paraId="2E42BBAE" w14:textId="77777777" w:rsidTr="009A2FDA">
        <w:trPr>
          <w:trHeight w:val="549"/>
          <w:jc w:val="center"/>
        </w:trPr>
        <w:tc>
          <w:tcPr>
            <w:tcW w:w="553" w:type="dxa"/>
            <w:vMerge/>
            <w:tcBorders>
              <w:top w:val="single" w:sz="8" w:space="0" w:color="auto"/>
              <w:left w:val="single" w:sz="8" w:space="0" w:color="auto"/>
              <w:bottom w:val="nil"/>
              <w:right w:val="nil"/>
            </w:tcBorders>
            <w:vAlign w:val="center"/>
            <w:hideMark/>
          </w:tcPr>
          <w:p w14:paraId="14B31AC0" w14:textId="77777777" w:rsidR="00FE4F0F" w:rsidRPr="0000471D" w:rsidRDefault="00FE4F0F" w:rsidP="00B71017">
            <w:pPr>
              <w:widowControl/>
              <w:contextualSpacing/>
              <w:jc w:val="center"/>
              <w:rPr>
                <w:rFonts w:eastAsia="Times New Roman" w:cstheme="minorHAnsi"/>
                <w:b/>
                <w:bCs/>
                <w:color w:val="000000"/>
                <w:lang w:eastAsia="en-GB"/>
              </w:rPr>
            </w:pPr>
          </w:p>
        </w:tc>
        <w:tc>
          <w:tcPr>
            <w:tcW w:w="534" w:type="dxa"/>
            <w:tcBorders>
              <w:top w:val="nil"/>
              <w:left w:val="nil"/>
              <w:bottom w:val="nil"/>
              <w:right w:val="nil"/>
            </w:tcBorders>
            <w:shd w:val="clear" w:color="000000" w:fill="5B9BD5"/>
            <w:noWrap/>
            <w:textDirection w:val="btLr"/>
            <w:vAlign w:val="center"/>
            <w:hideMark/>
          </w:tcPr>
          <w:p w14:paraId="3615EF1F"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4</w:t>
            </w:r>
          </w:p>
        </w:tc>
        <w:tc>
          <w:tcPr>
            <w:tcW w:w="2159" w:type="dxa"/>
            <w:tcBorders>
              <w:top w:val="nil"/>
              <w:left w:val="nil"/>
              <w:bottom w:val="nil"/>
              <w:right w:val="single" w:sz="8" w:space="0" w:color="auto"/>
            </w:tcBorders>
            <w:shd w:val="clear" w:color="000000" w:fill="BDD7EE"/>
            <w:noWrap/>
            <w:vAlign w:val="center"/>
            <w:hideMark/>
          </w:tcPr>
          <w:p w14:paraId="02835B05" w14:textId="77777777"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Major</w:t>
            </w:r>
          </w:p>
        </w:tc>
        <w:tc>
          <w:tcPr>
            <w:tcW w:w="1018" w:type="dxa"/>
            <w:tcBorders>
              <w:top w:val="nil"/>
              <w:left w:val="nil"/>
              <w:bottom w:val="nil"/>
              <w:right w:val="nil"/>
            </w:tcBorders>
            <w:shd w:val="clear" w:color="000000" w:fill="70AD47"/>
            <w:noWrap/>
            <w:vAlign w:val="center"/>
            <w:hideMark/>
          </w:tcPr>
          <w:p w14:paraId="044791BB"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4</w:t>
            </w:r>
          </w:p>
        </w:tc>
        <w:tc>
          <w:tcPr>
            <w:tcW w:w="1018" w:type="dxa"/>
            <w:tcBorders>
              <w:top w:val="nil"/>
              <w:left w:val="nil"/>
              <w:bottom w:val="nil"/>
              <w:right w:val="nil"/>
            </w:tcBorders>
            <w:shd w:val="clear" w:color="000000" w:fill="FFC000"/>
            <w:noWrap/>
            <w:vAlign w:val="center"/>
            <w:hideMark/>
          </w:tcPr>
          <w:p w14:paraId="48AE6E47"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8</w:t>
            </w:r>
          </w:p>
        </w:tc>
        <w:tc>
          <w:tcPr>
            <w:tcW w:w="1018" w:type="dxa"/>
            <w:tcBorders>
              <w:top w:val="nil"/>
              <w:left w:val="nil"/>
              <w:bottom w:val="nil"/>
              <w:right w:val="nil"/>
            </w:tcBorders>
            <w:shd w:val="clear" w:color="000000" w:fill="FFC000"/>
            <w:noWrap/>
            <w:vAlign w:val="center"/>
            <w:hideMark/>
          </w:tcPr>
          <w:p w14:paraId="66C9853B"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12</w:t>
            </w:r>
          </w:p>
        </w:tc>
        <w:tc>
          <w:tcPr>
            <w:tcW w:w="1018" w:type="dxa"/>
            <w:tcBorders>
              <w:top w:val="nil"/>
              <w:left w:val="nil"/>
              <w:bottom w:val="nil"/>
              <w:right w:val="nil"/>
            </w:tcBorders>
            <w:shd w:val="clear" w:color="auto" w:fill="FFC000"/>
            <w:noWrap/>
            <w:vAlign w:val="center"/>
            <w:hideMark/>
          </w:tcPr>
          <w:p w14:paraId="5C09051E"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16</w:t>
            </w:r>
          </w:p>
        </w:tc>
        <w:tc>
          <w:tcPr>
            <w:tcW w:w="1018" w:type="dxa"/>
            <w:tcBorders>
              <w:top w:val="nil"/>
              <w:left w:val="nil"/>
              <w:bottom w:val="nil"/>
              <w:right w:val="nil"/>
            </w:tcBorders>
            <w:shd w:val="clear" w:color="000000" w:fill="FF0000"/>
            <w:noWrap/>
            <w:vAlign w:val="center"/>
            <w:hideMark/>
          </w:tcPr>
          <w:p w14:paraId="6116442F"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20</w:t>
            </w:r>
          </w:p>
        </w:tc>
      </w:tr>
      <w:tr w:rsidR="00FE4F0F" w:rsidRPr="0000471D" w14:paraId="295E8B87" w14:textId="77777777" w:rsidTr="00FE4F0F">
        <w:trPr>
          <w:trHeight w:val="475"/>
          <w:jc w:val="center"/>
        </w:trPr>
        <w:tc>
          <w:tcPr>
            <w:tcW w:w="553" w:type="dxa"/>
            <w:tcBorders>
              <w:top w:val="nil"/>
              <w:left w:val="single" w:sz="8" w:space="0" w:color="auto"/>
              <w:bottom w:val="single" w:sz="8" w:space="0" w:color="auto"/>
              <w:right w:val="nil"/>
            </w:tcBorders>
            <w:shd w:val="clear" w:color="000000" w:fill="5B9BD5"/>
            <w:noWrap/>
            <w:textDirection w:val="btLr"/>
            <w:vAlign w:val="center"/>
            <w:hideMark/>
          </w:tcPr>
          <w:p w14:paraId="5126DEAC" w14:textId="3288F3FC" w:rsidR="00FE4F0F" w:rsidRPr="0000471D" w:rsidRDefault="00FE4F0F" w:rsidP="00B71017">
            <w:pPr>
              <w:widowControl/>
              <w:contextualSpacing/>
              <w:jc w:val="center"/>
              <w:rPr>
                <w:rFonts w:eastAsia="Times New Roman" w:cstheme="minorHAnsi"/>
                <w:b/>
                <w:bCs/>
                <w:color w:val="000000"/>
                <w:lang w:eastAsia="en-GB"/>
              </w:rPr>
            </w:pPr>
          </w:p>
        </w:tc>
        <w:tc>
          <w:tcPr>
            <w:tcW w:w="534" w:type="dxa"/>
            <w:tcBorders>
              <w:top w:val="nil"/>
              <w:left w:val="nil"/>
              <w:bottom w:val="single" w:sz="8" w:space="0" w:color="auto"/>
              <w:right w:val="nil"/>
            </w:tcBorders>
            <w:shd w:val="clear" w:color="000000" w:fill="5B9BD5"/>
            <w:noWrap/>
            <w:textDirection w:val="btLr"/>
            <w:vAlign w:val="center"/>
            <w:hideMark/>
          </w:tcPr>
          <w:p w14:paraId="5B394BDE"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5</w:t>
            </w:r>
          </w:p>
        </w:tc>
        <w:tc>
          <w:tcPr>
            <w:tcW w:w="2159" w:type="dxa"/>
            <w:tcBorders>
              <w:top w:val="nil"/>
              <w:left w:val="nil"/>
              <w:bottom w:val="single" w:sz="8" w:space="0" w:color="auto"/>
              <w:right w:val="single" w:sz="8" w:space="0" w:color="auto"/>
            </w:tcBorders>
            <w:shd w:val="clear" w:color="000000" w:fill="BDD7EE"/>
            <w:noWrap/>
            <w:vAlign w:val="center"/>
            <w:hideMark/>
          </w:tcPr>
          <w:p w14:paraId="40206641" w14:textId="77777777" w:rsidR="00FE4F0F" w:rsidRPr="0000471D" w:rsidRDefault="00FE4F0F" w:rsidP="00B71017">
            <w:pPr>
              <w:widowControl/>
              <w:contextualSpacing/>
              <w:jc w:val="center"/>
              <w:rPr>
                <w:rFonts w:eastAsia="Times New Roman" w:cstheme="minorHAnsi"/>
                <w:color w:val="000000"/>
                <w:lang w:eastAsia="en-GB"/>
              </w:rPr>
            </w:pPr>
            <w:r w:rsidRPr="0000471D">
              <w:rPr>
                <w:rFonts w:eastAsia="Times New Roman" w:cstheme="minorHAnsi"/>
                <w:color w:val="000000"/>
                <w:lang w:eastAsia="en-GB"/>
              </w:rPr>
              <w:t>Catastrophic</w:t>
            </w:r>
          </w:p>
        </w:tc>
        <w:tc>
          <w:tcPr>
            <w:tcW w:w="1018" w:type="dxa"/>
            <w:tcBorders>
              <w:top w:val="nil"/>
              <w:left w:val="nil"/>
              <w:bottom w:val="nil"/>
              <w:right w:val="nil"/>
            </w:tcBorders>
            <w:shd w:val="clear" w:color="000000" w:fill="70AD47"/>
            <w:noWrap/>
            <w:vAlign w:val="center"/>
            <w:hideMark/>
          </w:tcPr>
          <w:p w14:paraId="35FFA6F4"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5</w:t>
            </w:r>
          </w:p>
        </w:tc>
        <w:tc>
          <w:tcPr>
            <w:tcW w:w="1018" w:type="dxa"/>
            <w:tcBorders>
              <w:top w:val="nil"/>
              <w:left w:val="nil"/>
              <w:bottom w:val="nil"/>
              <w:right w:val="nil"/>
            </w:tcBorders>
            <w:shd w:val="clear" w:color="000000" w:fill="FFC000"/>
            <w:noWrap/>
            <w:vAlign w:val="center"/>
            <w:hideMark/>
          </w:tcPr>
          <w:p w14:paraId="2BB4A23A"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10</w:t>
            </w:r>
          </w:p>
        </w:tc>
        <w:tc>
          <w:tcPr>
            <w:tcW w:w="1018" w:type="dxa"/>
            <w:tcBorders>
              <w:top w:val="nil"/>
              <w:left w:val="nil"/>
              <w:bottom w:val="nil"/>
              <w:right w:val="nil"/>
            </w:tcBorders>
            <w:shd w:val="clear" w:color="000000" w:fill="FFC000"/>
            <w:noWrap/>
            <w:vAlign w:val="center"/>
            <w:hideMark/>
          </w:tcPr>
          <w:p w14:paraId="4BC05EC4"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15</w:t>
            </w:r>
          </w:p>
        </w:tc>
        <w:tc>
          <w:tcPr>
            <w:tcW w:w="1018" w:type="dxa"/>
            <w:tcBorders>
              <w:top w:val="nil"/>
              <w:left w:val="nil"/>
              <w:bottom w:val="nil"/>
              <w:right w:val="nil"/>
            </w:tcBorders>
            <w:shd w:val="clear" w:color="000000" w:fill="FF0000"/>
            <w:noWrap/>
            <w:vAlign w:val="center"/>
            <w:hideMark/>
          </w:tcPr>
          <w:p w14:paraId="2E005AEC"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20</w:t>
            </w:r>
          </w:p>
        </w:tc>
        <w:tc>
          <w:tcPr>
            <w:tcW w:w="1018" w:type="dxa"/>
            <w:tcBorders>
              <w:top w:val="nil"/>
              <w:left w:val="nil"/>
              <w:bottom w:val="nil"/>
              <w:right w:val="nil"/>
            </w:tcBorders>
            <w:shd w:val="clear" w:color="000000" w:fill="FF0000"/>
            <w:noWrap/>
            <w:vAlign w:val="center"/>
            <w:hideMark/>
          </w:tcPr>
          <w:p w14:paraId="5EACE1C8" w14:textId="77777777" w:rsidR="00FE4F0F" w:rsidRPr="0000471D" w:rsidRDefault="00FE4F0F" w:rsidP="00B71017">
            <w:pPr>
              <w:widowControl/>
              <w:contextualSpacing/>
              <w:jc w:val="center"/>
              <w:rPr>
                <w:rFonts w:eastAsia="Times New Roman" w:cstheme="minorHAnsi"/>
                <w:b/>
                <w:bCs/>
                <w:color w:val="000000"/>
                <w:lang w:eastAsia="en-GB"/>
              </w:rPr>
            </w:pPr>
            <w:r w:rsidRPr="0000471D">
              <w:rPr>
                <w:rFonts w:eastAsia="Times New Roman" w:cstheme="minorHAnsi"/>
                <w:b/>
                <w:bCs/>
                <w:color w:val="000000"/>
                <w:lang w:eastAsia="en-GB"/>
              </w:rPr>
              <w:t>25</w:t>
            </w:r>
          </w:p>
        </w:tc>
      </w:tr>
    </w:tbl>
    <w:p w14:paraId="206396D2" w14:textId="77777777" w:rsidR="00BA62AE" w:rsidRDefault="00BA62AE" w:rsidP="006D7894">
      <w:pPr>
        <w:ind w:right="-1"/>
        <w:jc w:val="both"/>
        <w:rPr>
          <w:rFonts w:cs="Arial"/>
          <w:b/>
          <w:bCs/>
          <w:szCs w:val="24"/>
        </w:rPr>
        <w:sectPr w:rsidR="00BA62AE" w:rsidSect="00B71017">
          <w:headerReference w:type="default" r:id="rId14"/>
          <w:footerReference w:type="default" r:id="rId15"/>
          <w:type w:val="continuous"/>
          <w:pgSz w:w="11910" w:h="16840" w:code="9"/>
          <w:pgMar w:top="1440" w:right="1440" w:bottom="1440" w:left="1440" w:header="0" w:footer="952" w:gutter="0"/>
          <w:cols w:space="720"/>
          <w:docGrid w:linePitch="299"/>
        </w:sectPr>
      </w:pPr>
    </w:p>
    <w:p w14:paraId="17E30C93" w14:textId="2D316625" w:rsidR="00BA62AE" w:rsidRDefault="00E36CCA" w:rsidP="006D7894">
      <w:pPr>
        <w:ind w:right="-1"/>
        <w:jc w:val="both"/>
        <w:rPr>
          <w:rFonts w:cs="Arial"/>
          <w:b/>
          <w:bCs/>
          <w:szCs w:val="24"/>
        </w:rPr>
      </w:pPr>
      <w:r>
        <w:rPr>
          <w:rFonts w:cs="Arial"/>
          <w:b/>
          <w:bCs/>
          <w:szCs w:val="24"/>
        </w:rPr>
        <w:t>APPENDIX 4 – RISK REGISTER FORMAT</w:t>
      </w:r>
      <w:r w:rsidR="0012768C">
        <w:rPr>
          <w:rFonts w:cs="Arial"/>
          <w:b/>
          <w:bCs/>
          <w:szCs w:val="24"/>
        </w:rPr>
        <w:t xml:space="preserve"> </w:t>
      </w:r>
    </w:p>
    <w:p w14:paraId="3EAB079B" w14:textId="77777777" w:rsidR="00E36CCA" w:rsidRDefault="00E36CCA" w:rsidP="006D7894">
      <w:pPr>
        <w:ind w:right="-1"/>
        <w:jc w:val="both"/>
        <w:rPr>
          <w:rFonts w:cs="Arial"/>
          <w:b/>
          <w:bCs/>
          <w:szCs w:val="24"/>
        </w:rPr>
      </w:pPr>
    </w:p>
    <w:bookmarkEnd w:id="0"/>
    <w:p w14:paraId="2766110F" w14:textId="581F8F8B" w:rsidR="00E36CCA" w:rsidRDefault="00E36CCA" w:rsidP="006D7894">
      <w:pPr>
        <w:ind w:right="-1"/>
        <w:jc w:val="both"/>
        <w:rPr>
          <w:rFonts w:cs="Arial"/>
          <w:b/>
          <w:bCs/>
          <w:szCs w:val="24"/>
        </w:rPr>
      </w:pPr>
    </w:p>
    <w:p w14:paraId="4DD29F17" w14:textId="242E0CCC" w:rsidR="000C7D4B" w:rsidRDefault="000C7D4B" w:rsidP="006D7894">
      <w:pPr>
        <w:ind w:right="-1"/>
        <w:jc w:val="both"/>
        <w:rPr>
          <w:rFonts w:cs="Arial"/>
          <w:b/>
          <w:bCs/>
          <w:szCs w:val="24"/>
        </w:rPr>
      </w:pPr>
    </w:p>
    <w:p w14:paraId="15ADC6FA" w14:textId="46B728A1" w:rsidR="000C7D4B" w:rsidRDefault="000C7D4B" w:rsidP="006D7894">
      <w:pPr>
        <w:ind w:right="-1"/>
        <w:jc w:val="both"/>
        <w:rPr>
          <w:rFonts w:cs="Arial"/>
          <w:b/>
          <w:bCs/>
          <w:szCs w:val="24"/>
        </w:rPr>
      </w:pPr>
    </w:p>
    <w:tbl>
      <w:tblPr>
        <w:tblW w:w="20448" w:type="dxa"/>
        <w:tblLook w:val="04A0" w:firstRow="1" w:lastRow="0" w:firstColumn="1" w:lastColumn="0" w:noHBand="0" w:noVBand="1"/>
      </w:tblPr>
      <w:tblGrid>
        <w:gridCol w:w="1616"/>
        <w:gridCol w:w="1029"/>
        <w:gridCol w:w="1638"/>
        <w:gridCol w:w="1388"/>
        <w:gridCol w:w="1053"/>
        <w:gridCol w:w="809"/>
        <w:gridCol w:w="811"/>
        <w:gridCol w:w="1121"/>
        <w:gridCol w:w="1060"/>
        <w:gridCol w:w="1153"/>
        <w:gridCol w:w="1321"/>
        <w:gridCol w:w="902"/>
        <w:gridCol w:w="1213"/>
        <w:gridCol w:w="1151"/>
        <w:gridCol w:w="1052"/>
        <w:gridCol w:w="829"/>
        <w:gridCol w:w="1129"/>
        <w:gridCol w:w="1173"/>
      </w:tblGrid>
      <w:tr w:rsidR="000C7D4B" w:rsidRPr="000C7D4B" w14:paraId="7A06F78F" w14:textId="77777777" w:rsidTr="000A096B">
        <w:trPr>
          <w:trHeight w:val="576"/>
        </w:trPr>
        <w:tc>
          <w:tcPr>
            <w:tcW w:w="1616" w:type="dxa"/>
            <w:tcBorders>
              <w:top w:val="nil"/>
              <w:left w:val="nil"/>
              <w:bottom w:val="nil"/>
              <w:right w:val="nil"/>
            </w:tcBorders>
            <w:shd w:val="clear" w:color="auto" w:fill="auto"/>
            <w:noWrap/>
            <w:vAlign w:val="bottom"/>
            <w:hideMark/>
          </w:tcPr>
          <w:p w14:paraId="6E9CD015" w14:textId="1E1C366B" w:rsidR="000C7D4B" w:rsidRPr="000C7D4B" w:rsidRDefault="000C7D4B" w:rsidP="000C7D4B">
            <w:pPr>
              <w:widowControl/>
              <w:rPr>
                <w:rFonts w:ascii="Calibri" w:eastAsia="Times New Roman" w:hAnsi="Calibri" w:cs="Calibri"/>
                <w:color w:val="000000"/>
                <w:lang w:eastAsia="en-GB"/>
              </w:rPr>
            </w:pPr>
            <w:r w:rsidRPr="000C7D4B">
              <w:rPr>
                <w:rFonts w:ascii="Calibri" w:eastAsia="Times New Roman" w:hAnsi="Calibri" w:cs="Calibri"/>
                <w:noProof/>
                <w:color w:val="000000"/>
                <w:lang w:eastAsia="en-GB"/>
              </w:rPr>
              <w:drawing>
                <wp:anchor distT="0" distB="0" distL="114300" distR="114300" simplePos="0" relativeHeight="251673600" behindDoc="0" locked="0" layoutInCell="1" allowOverlap="1" wp14:anchorId="313D3339" wp14:editId="4772E732">
                  <wp:simplePos x="0" y="0"/>
                  <wp:positionH relativeFrom="column">
                    <wp:posOffset>381000</wp:posOffset>
                  </wp:positionH>
                  <wp:positionV relativeFrom="paragraph">
                    <wp:posOffset>76200</wp:posOffset>
                  </wp:positionV>
                  <wp:extent cx="1051560" cy="1059180"/>
                  <wp:effectExtent l="0" t="0" r="0" b="0"/>
                  <wp:wrapNone/>
                  <wp:docPr id="53" name="Picture 53" descr="A picture containing text&#10;&#10;Description automatically generated">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53" name="Picture 53" descr="A picture containing text&#10;&#10;Description automatically generated">
                            <a:extLst>
                              <a:ext uri="{FF2B5EF4-FFF2-40B4-BE49-F238E27FC236}">
                                <a16:creationId xmlns:a16="http://schemas.microsoft.com/office/drawing/2014/main" id="{00000000-0008-0000-0200-000003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pic:blipFill>
                        <pic:spPr bwMode="auto">
                          <a:xfrm>
                            <a:off x="0" y="0"/>
                            <a:ext cx="1056868" cy="105686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00"/>
            </w:tblGrid>
            <w:tr w:rsidR="000C7D4B" w:rsidRPr="000C7D4B" w14:paraId="1F4996D4" w14:textId="77777777">
              <w:trPr>
                <w:trHeight w:val="576"/>
                <w:tblCellSpacing w:w="0" w:type="dxa"/>
              </w:trPr>
              <w:tc>
                <w:tcPr>
                  <w:tcW w:w="1400" w:type="dxa"/>
                  <w:tcBorders>
                    <w:top w:val="nil"/>
                    <w:left w:val="nil"/>
                    <w:bottom w:val="nil"/>
                    <w:right w:val="nil"/>
                  </w:tcBorders>
                  <w:shd w:val="clear" w:color="auto" w:fill="auto"/>
                  <w:noWrap/>
                  <w:vAlign w:val="bottom"/>
                  <w:hideMark/>
                </w:tcPr>
                <w:p w14:paraId="10E794F1" w14:textId="77777777" w:rsidR="000C7D4B" w:rsidRPr="000C7D4B" w:rsidRDefault="000C7D4B" w:rsidP="000C7D4B">
                  <w:pPr>
                    <w:widowControl/>
                    <w:rPr>
                      <w:rFonts w:ascii="Calibri" w:eastAsia="Times New Roman" w:hAnsi="Calibri" w:cs="Calibri"/>
                      <w:color w:val="000000"/>
                      <w:lang w:eastAsia="en-GB"/>
                    </w:rPr>
                  </w:pPr>
                </w:p>
              </w:tc>
            </w:tr>
          </w:tbl>
          <w:p w14:paraId="652BFC1C" w14:textId="77777777" w:rsidR="000C7D4B" w:rsidRPr="000C7D4B" w:rsidRDefault="000C7D4B" w:rsidP="000C7D4B">
            <w:pPr>
              <w:widowControl/>
              <w:rPr>
                <w:rFonts w:ascii="Calibri" w:eastAsia="Times New Roman" w:hAnsi="Calibri" w:cs="Calibri"/>
                <w:color w:val="000000"/>
                <w:lang w:eastAsia="en-GB"/>
              </w:rPr>
            </w:pPr>
          </w:p>
        </w:tc>
        <w:tc>
          <w:tcPr>
            <w:tcW w:w="1029" w:type="dxa"/>
            <w:tcBorders>
              <w:top w:val="nil"/>
              <w:left w:val="nil"/>
              <w:bottom w:val="nil"/>
              <w:right w:val="nil"/>
            </w:tcBorders>
            <w:shd w:val="clear" w:color="auto" w:fill="auto"/>
            <w:noWrap/>
            <w:vAlign w:val="bottom"/>
            <w:hideMark/>
          </w:tcPr>
          <w:p w14:paraId="6373A7BE"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638" w:type="dxa"/>
            <w:tcBorders>
              <w:top w:val="nil"/>
              <w:left w:val="nil"/>
              <w:bottom w:val="nil"/>
              <w:right w:val="nil"/>
            </w:tcBorders>
            <w:shd w:val="clear" w:color="auto" w:fill="auto"/>
            <w:noWrap/>
            <w:vAlign w:val="bottom"/>
            <w:hideMark/>
          </w:tcPr>
          <w:p w14:paraId="66F7219A"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88" w:type="dxa"/>
            <w:tcBorders>
              <w:top w:val="nil"/>
              <w:left w:val="nil"/>
              <w:bottom w:val="nil"/>
              <w:right w:val="nil"/>
            </w:tcBorders>
            <w:shd w:val="clear" w:color="auto" w:fill="auto"/>
            <w:noWrap/>
            <w:vAlign w:val="bottom"/>
            <w:hideMark/>
          </w:tcPr>
          <w:p w14:paraId="31D0FB4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14:paraId="3944563E"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0DAD49A4"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4BEEC622"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noWrap/>
            <w:vAlign w:val="bottom"/>
            <w:hideMark/>
          </w:tcPr>
          <w:p w14:paraId="2233F0FA"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DB06C81"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hideMark/>
          </w:tcPr>
          <w:p w14:paraId="343F67D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21" w:type="dxa"/>
            <w:tcBorders>
              <w:top w:val="nil"/>
              <w:left w:val="nil"/>
              <w:bottom w:val="nil"/>
              <w:right w:val="nil"/>
            </w:tcBorders>
            <w:shd w:val="clear" w:color="auto" w:fill="auto"/>
            <w:noWrap/>
            <w:vAlign w:val="bottom"/>
            <w:hideMark/>
          </w:tcPr>
          <w:p w14:paraId="7F8011F9"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902" w:type="dxa"/>
            <w:tcBorders>
              <w:top w:val="nil"/>
              <w:left w:val="nil"/>
              <w:bottom w:val="nil"/>
              <w:right w:val="nil"/>
            </w:tcBorders>
            <w:shd w:val="clear" w:color="auto" w:fill="auto"/>
            <w:noWrap/>
            <w:vAlign w:val="bottom"/>
            <w:hideMark/>
          </w:tcPr>
          <w:p w14:paraId="6F3E805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213" w:type="dxa"/>
            <w:tcBorders>
              <w:top w:val="nil"/>
              <w:left w:val="nil"/>
              <w:bottom w:val="nil"/>
              <w:right w:val="nil"/>
            </w:tcBorders>
            <w:shd w:val="clear" w:color="auto" w:fill="auto"/>
            <w:noWrap/>
            <w:vAlign w:val="bottom"/>
            <w:hideMark/>
          </w:tcPr>
          <w:p w14:paraId="4BCF097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60ABBF93"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2" w:type="dxa"/>
            <w:tcBorders>
              <w:top w:val="nil"/>
              <w:left w:val="nil"/>
              <w:bottom w:val="nil"/>
              <w:right w:val="nil"/>
            </w:tcBorders>
            <w:shd w:val="clear" w:color="auto" w:fill="auto"/>
            <w:noWrap/>
            <w:vAlign w:val="bottom"/>
            <w:hideMark/>
          </w:tcPr>
          <w:p w14:paraId="37E148F6"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58B8E80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hideMark/>
          </w:tcPr>
          <w:p w14:paraId="48AAF6AA"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vAlign w:val="bottom"/>
            <w:hideMark/>
          </w:tcPr>
          <w:p w14:paraId="61C5BD95" w14:textId="77777777" w:rsidR="000C7D4B" w:rsidRPr="000C7D4B" w:rsidRDefault="000C7D4B" w:rsidP="000C7D4B">
            <w:pPr>
              <w:widowControl/>
              <w:rPr>
                <w:rFonts w:ascii="Times New Roman" w:eastAsia="Times New Roman" w:hAnsi="Times New Roman" w:cs="Times New Roman"/>
                <w:sz w:val="20"/>
                <w:szCs w:val="20"/>
                <w:lang w:eastAsia="en-GB"/>
              </w:rPr>
            </w:pPr>
          </w:p>
        </w:tc>
      </w:tr>
      <w:tr w:rsidR="000C7D4B" w:rsidRPr="000C7D4B" w14:paraId="31593C2E" w14:textId="77777777" w:rsidTr="000A096B">
        <w:trPr>
          <w:trHeight w:val="288"/>
        </w:trPr>
        <w:tc>
          <w:tcPr>
            <w:tcW w:w="1616" w:type="dxa"/>
            <w:tcBorders>
              <w:top w:val="nil"/>
              <w:left w:val="nil"/>
              <w:bottom w:val="nil"/>
              <w:right w:val="nil"/>
            </w:tcBorders>
            <w:shd w:val="clear" w:color="auto" w:fill="auto"/>
            <w:noWrap/>
            <w:vAlign w:val="bottom"/>
            <w:hideMark/>
          </w:tcPr>
          <w:p w14:paraId="78542181"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29" w:type="dxa"/>
            <w:tcBorders>
              <w:top w:val="nil"/>
              <w:left w:val="nil"/>
              <w:bottom w:val="nil"/>
              <w:right w:val="nil"/>
            </w:tcBorders>
            <w:shd w:val="clear" w:color="auto" w:fill="auto"/>
            <w:noWrap/>
            <w:vAlign w:val="bottom"/>
            <w:hideMark/>
          </w:tcPr>
          <w:p w14:paraId="4E965C1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638" w:type="dxa"/>
            <w:tcBorders>
              <w:top w:val="nil"/>
              <w:left w:val="nil"/>
              <w:bottom w:val="nil"/>
              <w:right w:val="nil"/>
            </w:tcBorders>
            <w:shd w:val="clear" w:color="auto" w:fill="auto"/>
            <w:noWrap/>
            <w:vAlign w:val="bottom"/>
            <w:hideMark/>
          </w:tcPr>
          <w:p w14:paraId="7958569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88" w:type="dxa"/>
            <w:tcBorders>
              <w:top w:val="nil"/>
              <w:left w:val="nil"/>
              <w:bottom w:val="nil"/>
              <w:right w:val="nil"/>
            </w:tcBorders>
            <w:shd w:val="clear" w:color="auto" w:fill="auto"/>
            <w:noWrap/>
            <w:vAlign w:val="bottom"/>
            <w:hideMark/>
          </w:tcPr>
          <w:p w14:paraId="4CFED671"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14:paraId="677582FE"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222F313A"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07804794"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noWrap/>
            <w:vAlign w:val="bottom"/>
            <w:hideMark/>
          </w:tcPr>
          <w:p w14:paraId="5F46B382"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6616BA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hideMark/>
          </w:tcPr>
          <w:p w14:paraId="526BAEF2"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21" w:type="dxa"/>
            <w:tcBorders>
              <w:top w:val="nil"/>
              <w:left w:val="nil"/>
              <w:bottom w:val="nil"/>
              <w:right w:val="nil"/>
            </w:tcBorders>
            <w:shd w:val="clear" w:color="auto" w:fill="auto"/>
            <w:noWrap/>
            <w:vAlign w:val="bottom"/>
            <w:hideMark/>
          </w:tcPr>
          <w:p w14:paraId="08236C7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902" w:type="dxa"/>
            <w:tcBorders>
              <w:top w:val="nil"/>
              <w:left w:val="nil"/>
              <w:bottom w:val="nil"/>
              <w:right w:val="nil"/>
            </w:tcBorders>
            <w:shd w:val="clear" w:color="auto" w:fill="auto"/>
            <w:noWrap/>
            <w:vAlign w:val="bottom"/>
            <w:hideMark/>
          </w:tcPr>
          <w:p w14:paraId="52057A1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213" w:type="dxa"/>
            <w:tcBorders>
              <w:top w:val="nil"/>
              <w:left w:val="nil"/>
              <w:bottom w:val="nil"/>
              <w:right w:val="nil"/>
            </w:tcBorders>
            <w:shd w:val="clear" w:color="auto" w:fill="auto"/>
            <w:noWrap/>
            <w:vAlign w:val="bottom"/>
            <w:hideMark/>
          </w:tcPr>
          <w:p w14:paraId="372A4C54"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6CBF0948"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2" w:type="dxa"/>
            <w:tcBorders>
              <w:top w:val="nil"/>
              <w:left w:val="nil"/>
              <w:bottom w:val="nil"/>
              <w:right w:val="nil"/>
            </w:tcBorders>
            <w:shd w:val="clear" w:color="auto" w:fill="auto"/>
            <w:noWrap/>
            <w:vAlign w:val="bottom"/>
            <w:hideMark/>
          </w:tcPr>
          <w:p w14:paraId="77D3F608"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199279E2"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hideMark/>
          </w:tcPr>
          <w:p w14:paraId="235A9903"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vAlign w:val="bottom"/>
            <w:hideMark/>
          </w:tcPr>
          <w:p w14:paraId="65ACCD9F" w14:textId="77777777" w:rsidR="000C7D4B" w:rsidRPr="000C7D4B" w:rsidRDefault="000C7D4B" w:rsidP="000C7D4B">
            <w:pPr>
              <w:widowControl/>
              <w:rPr>
                <w:rFonts w:ascii="Times New Roman" w:eastAsia="Times New Roman" w:hAnsi="Times New Roman" w:cs="Times New Roman"/>
                <w:sz w:val="20"/>
                <w:szCs w:val="20"/>
                <w:lang w:eastAsia="en-GB"/>
              </w:rPr>
            </w:pPr>
          </w:p>
        </w:tc>
      </w:tr>
      <w:tr w:rsidR="000C7D4B" w:rsidRPr="000C7D4B" w14:paraId="4E3ABF52" w14:textId="77777777" w:rsidTr="000A096B">
        <w:trPr>
          <w:trHeight w:val="576"/>
        </w:trPr>
        <w:tc>
          <w:tcPr>
            <w:tcW w:w="1616" w:type="dxa"/>
            <w:tcBorders>
              <w:top w:val="nil"/>
              <w:left w:val="nil"/>
              <w:bottom w:val="nil"/>
              <w:right w:val="nil"/>
            </w:tcBorders>
            <w:shd w:val="clear" w:color="auto" w:fill="auto"/>
            <w:noWrap/>
            <w:vAlign w:val="bottom"/>
            <w:hideMark/>
          </w:tcPr>
          <w:p w14:paraId="47668E5F"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29" w:type="dxa"/>
            <w:tcBorders>
              <w:top w:val="nil"/>
              <w:left w:val="nil"/>
              <w:bottom w:val="nil"/>
              <w:right w:val="nil"/>
            </w:tcBorders>
            <w:shd w:val="clear" w:color="auto" w:fill="auto"/>
            <w:noWrap/>
            <w:vAlign w:val="bottom"/>
            <w:hideMark/>
          </w:tcPr>
          <w:p w14:paraId="4470AE4D"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3026" w:type="dxa"/>
            <w:gridSpan w:val="2"/>
            <w:tcBorders>
              <w:top w:val="nil"/>
              <w:left w:val="nil"/>
              <w:bottom w:val="nil"/>
              <w:right w:val="nil"/>
            </w:tcBorders>
            <w:shd w:val="clear" w:color="auto" w:fill="auto"/>
            <w:noWrap/>
            <w:vAlign w:val="bottom"/>
            <w:hideMark/>
          </w:tcPr>
          <w:p w14:paraId="31DB8702" w14:textId="77777777" w:rsidR="000C7D4B" w:rsidRPr="000C7D4B" w:rsidRDefault="000C7D4B" w:rsidP="000C7D4B">
            <w:pPr>
              <w:widowControl/>
              <w:rPr>
                <w:rFonts w:ascii="Calibri" w:eastAsia="Times New Roman" w:hAnsi="Calibri" w:cs="Calibri"/>
                <w:b/>
                <w:bCs/>
                <w:color w:val="000000"/>
                <w:sz w:val="44"/>
                <w:szCs w:val="44"/>
                <w:lang w:eastAsia="en-GB"/>
              </w:rPr>
            </w:pPr>
            <w:r w:rsidRPr="000C7D4B">
              <w:rPr>
                <w:rFonts w:ascii="Calibri" w:eastAsia="Times New Roman" w:hAnsi="Calibri" w:cs="Calibri"/>
                <w:b/>
                <w:bCs/>
                <w:color w:val="000000"/>
                <w:sz w:val="44"/>
                <w:szCs w:val="44"/>
                <w:lang w:eastAsia="en-GB"/>
              </w:rPr>
              <w:t>RISK MANAGEMENT REGISTER</w:t>
            </w:r>
          </w:p>
        </w:tc>
        <w:tc>
          <w:tcPr>
            <w:tcW w:w="1053" w:type="dxa"/>
            <w:tcBorders>
              <w:top w:val="nil"/>
              <w:left w:val="nil"/>
              <w:bottom w:val="nil"/>
              <w:right w:val="nil"/>
            </w:tcBorders>
            <w:shd w:val="clear" w:color="auto" w:fill="auto"/>
            <w:noWrap/>
            <w:vAlign w:val="bottom"/>
            <w:hideMark/>
          </w:tcPr>
          <w:p w14:paraId="4DD712B2" w14:textId="77777777" w:rsidR="000C7D4B" w:rsidRPr="000C7D4B" w:rsidRDefault="000C7D4B" w:rsidP="000C7D4B">
            <w:pPr>
              <w:widowControl/>
              <w:rPr>
                <w:rFonts w:ascii="Calibri" w:eastAsia="Times New Roman" w:hAnsi="Calibri" w:cs="Calibri"/>
                <w:b/>
                <w:bCs/>
                <w:color w:val="000000"/>
                <w:sz w:val="44"/>
                <w:szCs w:val="44"/>
                <w:lang w:eastAsia="en-GB"/>
              </w:rPr>
            </w:pPr>
          </w:p>
        </w:tc>
        <w:tc>
          <w:tcPr>
            <w:tcW w:w="809" w:type="dxa"/>
            <w:tcBorders>
              <w:top w:val="nil"/>
              <w:left w:val="nil"/>
              <w:bottom w:val="nil"/>
              <w:right w:val="nil"/>
            </w:tcBorders>
            <w:shd w:val="clear" w:color="auto" w:fill="auto"/>
            <w:noWrap/>
            <w:vAlign w:val="bottom"/>
            <w:hideMark/>
          </w:tcPr>
          <w:p w14:paraId="4EF50EA1"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2A3F19C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noWrap/>
            <w:vAlign w:val="bottom"/>
            <w:hideMark/>
          </w:tcPr>
          <w:p w14:paraId="51CC67E4"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9BA810D"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hideMark/>
          </w:tcPr>
          <w:p w14:paraId="72F5A6C9"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21" w:type="dxa"/>
            <w:tcBorders>
              <w:top w:val="nil"/>
              <w:left w:val="nil"/>
              <w:bottom w:val="nil"/>
              <w:right w:val="nil"/>
            </w:tcBorders>
            <w:shd w:val="clear" w:color="auto" w:fill="auto"/>
            <w:noWrap/>
            <w:vAlign w:val="bottom"/>
            <w:hideMark/>
          </w:tcPr>
          <w:p w14:paraId="550C6FC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902" w:type="dxa"/>
            <w:tcBorders>
              <w:top w:val="nil"/>
              <w:left w:val="nil"/>
              <w:bottom w:val="nil"/>
              <w:right w:val="nil"/>
            </w:tcBorders>
            <w:shd w:val="clear" w:color="auto" w:fill="auto"/>
            <w:noWrap/>
            <w:vAlign w:val="bottom"/>
            <w:hideMark/>
          </w:tcPr>
          <w:p w14:paraId="5928B10E"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213" w:type="dxa"/>
            <w:tcBorders>
              <w:top w:val="nil"/>
              <w:left w:val="nil"/>
              <w:bottom w:val="nil"/>
              <w:right w:val="nil"/>
            </w:tcBorders>
            <w:shd w:val="clear" w:color="auto" w:fill="auto"/>
            <w:noWrap/>
            <w:vAlign w:val="bottom"/>
            <w:hideMark/>
          </w:tcPr>
          <w:p w14:paraId="091D53C9"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4523F680"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2" w:type="dxa"/>
            <w:tcBorders>
              <w:top w:val="nil"/>
              <w:left w:val="nil"/>
              <w:bottom w:val="nil"/>
              <w:right w:val="nil"/>
            </w:tcBorders>
            <w:shd w:val="clear" w:color="auto" w:fill="auto"/>
            <w:noWrap/>
            <w:vAlign w:val="bottom"/>
            <w:hideMark/>
          </w:tcPr>
          <w:p w14:paraId="0FB453F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1406A8F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hideMark/>
          </w:tcPr>
          <w:p w14:paraId="5E8CCAF8"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vAlign w:val="bottom"/>
            <w:hideMark/>
          </w:tcPr>
          <w:p w14:paraId="5A53719F" w14:textId="77777777" w:rsidR="000C7D4B" w:rsidRPr="000C7D4B" w:rsidRDefault="000C7D4B" w:rsidP="000C7D4B">
            <w:pPr>
              <w:widowControl/>
              <w:rPr>
                <w:rFonts w:ascii="Times New Roman" w:eastAsia="Times New Roman" w:hAnsi="Times New Roman" w:cs="Times New Roman"/>
                <w:sz w:val="20"/>
                <w:szCs w:val="20"/>
                <w:lang w:eastAsia="en-GB"/>
              </w:rPr>
            </w:pPr>
          </w:p>
        </w:tc>
      </w:tr>
      <w:tr w:rsidR="000C7D4B" w:rsidRPr="000C7D4B" w14:paraId="65C30D90" w14:textId="77777777" w:rsidTr="000A096B">
        <w:trPr>
          <w:trHeight w:val="288"/>
        </w:trPr>
        <w:tc>
          <w:tcPr>
            <w:tcW w:w="1616" w:type="dxa"/>
            <w:tcBorders>
              <w:top w:val="nil"/>
              <w:left w:val="nil"/>
              <w:bottom w:val="nil"/>
              <w:right w:val="nil"/>
            </w:tcBorders>
            <w:shd w:val="clear" w:color="auto" w:fill="auto"/>
            <w:noWrap/>
            <w:vAlign w:val="bottom"/>
            <w:hideMark/>
          </w:tcPr>
          <w:p w14:paraId="3ECA8F78"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29" w:type="dxa"/>
            <w:tcBorders>
              <w:top w:val="nil"/>
              <w:left w:val="nil"/>
              <w:bottom w:val="nil"/>
              <w:right w:val="nil"/>
            </w:tcBorders>
            <w:shd w:val="clear" w:color="auto" w:fill="auto"/>
            <w:noWrap/>
            <w:vAlign w:val="bottom"/>
            <w:hideMark/>
          </w:tcPr>
          <w:p w14:paraId="7BEED0E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638" w:type="dxa"/>
            <w:tcBorders>
              <w:top w:val="nil"/>
              <w:left w:val="nil"/>
              <w:bottom w:val="nil"/>
              <w:right w:val="nil"/>
            </w:tcBorders>
            <w:shd w:val="clear" w:color="auto" w:fill="auto"/>
            <w:noWrap/>
            <w:vAlign w:val="bottom"/>
            <w:hideMark/>
          </w:tcPr>
          <w:p w14:paraId="13D0ED63"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88" w:type="dxa"/>
            <w:tcBorders>
              <w:top w:val="nil"/>
              <w:left w:val="nil"/>
              <w:bottom w:val="nil"/>
              <w:right w:val="nil"/>
            </w:tcBorders>
            <w:shd w:val="clear" w:color="auto" w:fill="auto"/>
            <w:noWrap/>
            <w:vAlign w:val="bottom"/>
            <w:hideMark/>
          </w:tcPr>
          <w:p w14:paraId="512F9CBF"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14:paraId="2A9D248E"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699014E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577EE06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noWrap/>
            <w:vAlign w:val="bottom"/>
            <w:hideMark/>
          </w:tcPr>
          <w:p w14:paraId="397373E9"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D3276B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hideMark/>
          </w:tcPr>
          <w:p w14:paraId="3401A98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21" w:type="dxa"/>
            <w:tcBorders>
              <w:top w:val="nil"/>
              <w:left w:val="nil"/>
              <w:bottom w:val="nil"/>
              <w:right w:val="nil"/>
            </w:tcBorders>
            <w:shd w:val="clear" w:color="auto" w:fill="auto"/>
            <w:noWrap/>
            <w:vAlign w:val="bottom"/>
            <w:hideMark/>
          </w:tcPr>
          <w:p w14:paraId="3ED2098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902" w:type="dxa"/>
            <w:tcBorders>
              <w:top w:val="nil"/>
              <w:left w:val="nil"/>
              <w:bottom w:val="nil"/>
              <w:right w:val="nil"/>
            </w:tcBorders>
            <w:shd w:val="clear" w:color="auto" w:fill="auto"/>
            <w:noWrap/>
            <w:vAlign w:val="bottom"/>
            <w:hideMark/>
          </w:tcPr>
          <w:p w14:paraId="1AC40CD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213" w:type="dxa"/>
            <w:tcBorders>
              <w:top w:val="nil"/>
              <w:left w:val="nil"/>
              <w:bottom w:val="nil"/>
              <w:right w:val="nil"/>
            </w:tcBorders>
            <w:shd w:val="clear" w:color="auto" w:fill="auto"/>
            <w:noWrap/>
            <w:vAlign w:val="bottom"/>
            <w:hideMark/>
          </w:tcPr>
          <w:p w14:paraId="6E2E09B8"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7737C1B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2" w:type="dxa"/>
            <w:tcBorders>
              <w:top w:val="nil"/>
              <w:left w:val="nil"/>
              <w:bottom w:val="nil"/>
              <w:right w:val="nil"/>
            </w:tcBorders>
            <w:shd w:val="clear" w:color="auto" w:fill="auto"/>
            <w:noWrap/>
            <w:vAlign w:val="bottom"/>
            <w:hideMark/>
          </w:tcPr>
          <w:p w14:paraId="310F7CA6"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3A2DA6D3"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hideMark/>
          </w:tcPr>
          <w:p w14:paraId="0465C12D"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vAlign w:val="bottom"/>
            <w:hideMark/>
          </w:tcPr>
          <w:p w14:paraId="4EB08AA0" w14:textId="77777777" w:rsidR="000C7D4B" w:rsidRPr="000C7D4B" w:rsidRDefault="000C7D4B" w:rsidP="000C7D4B">
            <w:pPr>
              <w:widowControl/>
              <w:rPr>
                <w:rFonts w:ascii="Times New Roman" w:eastAsia="Times New Roman" w:hAnsi="Times New Roman" w:cs="Times New Roman"/>
                <w:sz w:val="20"/>
                <w:szCs w:val="20"/>
                <w:lang w:eastAsia="en-GB"/>
              </w:rPr>
            </w:pPr>
          </w:p>
        </w:tc>
      </w:tr>
      <w:tr w:rsidR="000C7D4B" w:rsidRPr="000C7D4B" w14:paraId="0D99BA1F" w14:textId="77777777" w:rsidTr="000A096B">
        <w:trPr>
          <w:trHeight w:val="588"/>
        </w:trPr>
        <w:tc>
          <w:tcPr>
            <w:tcW w:w="1616" w:type="dxa"/>
            <w:tcBorders>
              <w:top w:val="nil"/>
              <w:left w:val="nil"/>
              <w:bottom w:val="nil"/>
              <w:right w:val="nil"/>
            </w:tcBorders>
            <w:shd w:val="clear" w:color="auto" w:fill="auto"/>
            <w:noWrap/>
            <w:vAlign w:val="bottom"/>
            <w:hideMark/>
          </w:tcPr>
          <w:p w14:paraId="06EC4DA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29" w:type="dxa"/>
            <w:tcBorders>
              <w:top w:val="nil"/>
              <w:left w:val="nil"/>
              <w:bottom w:val="nil"/>
              <w:right w:val="nil"/>
            </w:tcBorders>
            <w:shd w:val="clear" w:color="auto" w:fill="auto"/>
            <w:noWrap/>
            <w:vAlign w:val="bottom"/>
            <w:hideMark/>
          </w:tcPr>
          <w:p w14:paraId="326C525E"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638" w:type="dxa"/>
            <w:tcBorders>
              <w:top w:val="nil"/>
              <w:left w:val="nil"/>
              <w:bottom w:val="nil"/>
              <w:right w:val="nil"/>
            </w:tcBorders>
            <w:shd w:val="clear" w:color="auto" w:fill="auto"/>
            <w:noWrap/>
            <w:vAlign w:val="bottom"/>
            <w:hideMark/>
          </w:tcPr>
          <w:p w14:paraId="00A0B14D"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88" w:type="dxa"/>
            <w:tcBorders>
              <w:top w:val="nil"/>
              <w:left w:val="nil"/>
              <w:bottom w:val="nil"/>
              <w:right w:val="nil"/>
            </w:tcBorders>
            <w:shd w:val="clear" w:color="auto" w:fill="auto"/>
            <w:noWrap/>
            <w:vAlign w:val="bottom"/>
            <w:hideMark/>
          </w:tcPr>
          <w:p w14:paraId="2FBE7F96"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14:paraId="3A316234"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13913986"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4558968E"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noWrap/>
            <w:vAlign w:val="bottom"/>
            <w:hideMark/>
          </w:tcPr>
          <w:p w14:paraId="7294AD5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CCB923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hideMark/>
          </w:tcPr>
          <w:p w14:paraId="38B5221F"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21" w:type="dxa"/>
            <w:tcBorders>
              <w:top w:val="nil"/>
              <w:left w:val="nil"/>
              <w:bottom w:val="nil"/>
              <w:right w:val="nil"/>
            </w:tcBorders>
            <w:shd w:val="clear" w:color="auto" w:fill="auto"/>
            <w:noWrap/>
            <w:vAlign w:val="bottom"/>
            <w:hideMark/>
          </w:tcPr>
          <w:p w14:paraId="17EAC672"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902" w:type="dxa"/>
            <w:tcBorders>
              <w:top w:val="nil"/>
              <w:left w:val="nil"/>
              <w:bottom w:val="nil"/>
              <w:right w:val="nil"/>
            </w:tcBorders>
            <w:shd w:val="clear" w:color="auto" w:fill="auto"/>
            <w:noWrap/>
            <w:vAlign w:val="bottom"/>
            <w:hideMark/>
          </w:tcPr>
          <w:p w14:paraId="24CBCC52"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213" w:type="dxa"/>
            <w:tcBorders>
              <w:top w:val="nil"/>
              <w:left w:val="nil"/>
              <w:bottom w:val="nil"/>
              <w:right w:val="nil"/>
            </w:tcBorders>
            <w:shd w:val="clear" w:color="auto" w:fill="auto"/>
            <w:noWrap/>
            <w:vAlign w:val="bottom"/>
            <w:hideMark/>
          </w:tcPr>
          <w:p w14:paraId="396A3583"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3A93C69F"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2" w:type="dxa"/>
            <w:tcBorders>
              <w:top w:val="nil"/>
              <w:left w:val="nil"/>
              <w:bottom w:val="nil"/>
              <w:right w:val="nil"/>
            </w:tcBorders>
            <w:shd w:val="clear" w:color="auto" w:fill="auto"/>
            <w:noWrap/>
            <w:vAlign w:val="bottom"/>
            <w:hideMark/>
          </w:tcPr>
          <w:p w14:paraId="5237880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376AF65F"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hideMark/>
          </w:tcPr>
          <w:p w14:paraId="1D7A7554"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vAlign w:val="bottom"/>
            <w:hideMark/>
          </w:tcPr>
          <w:p w14:paraId="7DF3D0AF" w14:textId="77777777" w:rsidR="000C7D4B" w:rsidRPr="000C7D4B" w:rsidRDefault="000C7D4B" w:rsidP="000C7D4B">
            <w:pPr>
              <w:widowControl/>
              <w:rPr>
                <w:rFonts w:ascii="Times New Roman" w:eastAsia="Times New Roman" w:hAnsi="Times New Roman" w:cs="Times New Roman"/>
                <w:sz w:val="20"/>
                <w:szCs w:val="20"/>
                <w:lang w:eastAsia="en-GB"/>
              </w:rPr>
            </w:pPr>
          </w:p>
        </w:tc>
      </w:tr>
      <w:tr w:rsidR="000C7D4B" w:rsidRPr="000C7D4B" w14:paraId="5F2951A5" w14:textId="77777777" w:rsidTr="000A096B">
        <w:trPr>
          <w:trHeight w:val="288"/>
        </w:trPr>
        <w:tc>
          <w:tcPr>
            <w:tcW w:w="1616" w:type="dxa"/>
            <w:tcBorders>
              <w:top w:val="nil"/>
              <w:left w:val="nil"/>
              <w:bottom w:val="nil"/>
              <w:right w:val="nil"/>
            </w:tcBorders>
            <w:shd w:val="clear" w:color="auto" w:fill="auto"/>
            <w:noWrap/>
            <w:vAlign w:val="bottom"/>
            <w:hideMark/>
          </w:tcPr>
          <w:p w14:paraId="5D85E424"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29" w:type="dxa"/>
            <w:tcBorders>
              <w:top w:val="nil"/>
              <w:left w:val="nil"/>
              <w:bottom w:val="nil"/>
              <w:right w:val="nil"/>
            </w:tcBorders>
            <w:shd w:val="clear" w:color="auto" w:fill="auto"/>
            <w:noWrap/>
            <w:vAlign w:val="bottom"/>
            <w:hideMark/>
          </w:tcPr>
          <w:p w14:paraId="748E31B6"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638" w:type="dxa"/>
            <w:tcBorders>
              <w:top w:val="nil"/>
              <w:left w:val="nil"/>
              <w:bottom w:val="nil"/>
              <w:right w:val="nil"/>
            </w:tcBorders>
            <w:shd w:val="clear" w:color="auto" w:fill="auto"/>
            <w:noWrap/>
            <w:vAlign w:val="bottom"/>
            <w:hideMark/>
          </w:tcPr>
          <w:p w14:paraId="0E15FDE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88" w:type="dxa"/>
            <w:tcBorders>
              <w:top w:val="nil"/>
              <w:left w:val="nil"/>
              <w:bottom w:val="nil"/>
              <w:right w:val="nil"/>
            </w:tcBorders>
            <w:shd w:val="clear" w:color="auto" w:fill="auto"/>
            <w:noWrap/>
            <w:vAlign w:val="bottom"/>
            <w:hideMark/>
          </w:tcPr>
          <w:p w14:paraId="7CB9E78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14:paraId="02F3D56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5F4E7C19"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2992" w:type="dxa"/>
            <w:gridSpan w:val="3"/>
            <w:tcBorders>
              <w:top w:val="single" w:sz="8" w:space="0" w:color="auto"/>
              <w:left w:val="single" w:sz="8" w:space="0" w:color="auto"/>
              <w:bottom w:val="nil"/>
              <w:right w:val="single" w:sz="8" w:space="0" w:color="000000"/>
            </w:tcBorders>
            <w:shd w:val="clear" w:color="000000" w:fill="00B050"/>
            <w:noWrap/>
            <w:vAlign w:val="bottom"/>
            <w:hideMark/>
          </w:tcPr>
          <w:p w14:paraId="60FBC750" w14:textId="77777777" w:rsidR="000C7D4B" w:rsidRPr="000C7D4B" w:rsidRDefault="000C7D4B" w:rsidP="000C7D4B">
            <w:pPr>
              <w:widowControl/>
              <w:jc w:val="center"/>
              <w:rPr>
                <w:rFonts w:ascii="Calibri" w:eastAsia="Times New Roman" w:hAnsi="Calibri" w:cs="Calibri"/>
                <w:b/>
                <w:bCs/>
                <w:color w:val="FFFFFF"/>
                <w:lang w:eastAsia="en-GB"/>
              </w:rPr>
            </w:pPr>
            <w:r w:rsidRPr="000C7D4B">
              <w:rPr>
                <w:rFonts w:ascii="Calibri" w:eastAsia="Times New Roman" w:hAnsi="Calibri" w:cs="Calibri"/>
                <w:b/>
                <w:bCs/>
                <w:color w:val="FFFFFF"/>
                <w:lang w:eastAsia="en-GB"/>
              </w:rPr>
              <w:t>INHERENT RISK</w:t>
            </w:r>
          </w:p>
        </w:tc>
        <w:tc>
          <w:tcPr>
            <w:tcW w:w="1153" w:type="dxa"/>
            <w:tcBorders>
              <w:top w:val="nil"/>
              <w:left w:val="nil"/>
              <w:bottom w:val="nil"/>
              <w:right w:val="nil"/>
            </w:tcBorders>
            <w:shd w:val="clear" w:color="auto" w:fill="auto"/>
            <w:hideMark/>
          </w:tcPr>
          <w:p w14:paraId="361A3F0D" w14:textId="77777777" w:rsidR="000C7D4B" w:rsidRPr="000C7D4B" w:rsidRDefault="000C7D4B" w:rsidP="000C7D4B">
            <w:pPr>
              <w:widowControl/>
              <w:jc w:val="center"/>
              <w:rPr>
                <w:rFonts w:ascii="Calibri" w:eastAsia="Times New Roman" w:hAnsi="Calibri" w:cs="Calibri"/>
                <w:b/>
                <w:bCs/>
                <w:color w:val="FFFFFF"/>
                <w:lang w:eastAsia="en-GB"/>
              </w:rPr>
            </w:pPr>
          </w:p>
        </w:tc>
        <w:tc>
          <w:tcPr>
            <w:tcW w:w="1321" w:type="dxa"/>
            <w:tcBorders>
              <w:top w:val="nil"/>
              <w:left w:val="nil"/>
              <w:bottom w:val="nil"/>
              <w:right w:val="nil"/>
            </w:tcBorders>
            <w:shd w:val="clear" w:color="auto" w:fill="auto"/>
            <w:noWrap/>
            <w:vAlign w:val="bottom"/>
            <w:hideMark/>
          </w:tcPr>
          <w:p w14:paraId="27F19A49"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3266" w:type="dxa"/>
            <w:gridSpan w:val="3"/>
            <w:tcBorders>
              <w:top w:val="single" w:sz="8" w:space="0" w:color="auto"/>
              <w:left w:val="single" w:sz="8" w:space="0" w:color="auto"/>
              <w:bottom w:val="nil"/>
              <w:right w:val="single" w:sz="8" w:space="0" w:color="000000"/>
            </w:tcBorders>
            <w:shd w:val="clear" w:color="000000" w:fill="00B050"/>
            <w:noWrap/>
            <w:vAlign w:val="bottom"/>
            <w:hideMark/>
          </w:tcPr>
          <w:p w14:paraId="7AB89DB6" w14:textId="77777777" w:rsidR="000C7D4B" w:rsidRPr="000C7D4B" w:rsidRDefault="000C7D4B" w:rsidP="000C7D4B">
            <w:pPr>
              <w:widowControl/>
              <w:jc w:val="center"/>
              <w:rPr>
                <w:rFonts w:ascii="Calibri" w:eastAsia="Times New Roman" w:hAnsi="Calibri" w:cs="Calibri"/>
                <w:b/>
                <w:bCs/>
                <w:color w:val="FFFFFF"/>
                <w:lang w:eastAsia="en-GB"/>
              </w:rPr>
            </w:pPr>
            <w:r w:rsidRPr="000C7D4B">
              <w:rPr>
                <w:rFonts w:ascii="Calibri" w:eastAsia="Times New Roman" w:hAnsi="Calibri" w:cs="Calibri"/>
                <w:b/>
                <w:bCs/>
                <w:color w:val="FFFFFF"/>
                <w:lang w:eastAsia="en-GB"/>
              </w:rPr>
              <w:t>RESIDUAL RISK</w:t>
            </w:r>
          </w:p>
        </w:tc>
        <w:tc>
          <w:tcPr>
            <w:tcW w:w="1052" w:type="dxa"/>
            <w:tcBorders>
              <w:top w:val="nil"/>
              <w:left w:val="nil"/>
              <w:bottom w:val="nil"/>
              <w:right w:val="nil"/>
            </w:tcBorders>
            <w:shd w:val="clear" w:color="auto" w:fill="auto"/>
            <w:noWrap/>
            <w:vAlign w:val="bottom"/>
            <w:hideMark/>
          </w:tcPr>
          <w:p w14:paraId="17873BFE" w14:textId="77777777" w:rsidR="000C7D4B" w:rsidRPr="000C7D4B" w:rsidRDefault="000C7D4B" w:rsidP="000C7D4B">
            <w:pPr>
              <w:widowControl/>
              <w:jc w:val="center"/>
              <w:rPr>
                <w:rFonts w:ascii="Calibri" w:eastAsia="Times New Roman" w:hAnsi="Calibri" w:cs="Calibri"/>
                <w:b/>
                <w:bCs/>
                <w:color w:val="FFFFFF"/>
                <w:lang w:eastAsia="en-GB"/>
              </w:rPr>
            </w:pPr>
          </w:p>
        </w:tc>
        <w:tc>
          <w:tcPr>
            <w:tcW w:w="829" w:type="dxa"/>
            <w:tcBorders>
              <w:top w:val="nil"/>
              <w:left w:val="nil"/>
              <w:bottom w:val="nil"/>
              <w:right w:val="nil"/>
            </w:tcBorders>
            <w:shd w:val="clear" w:color="auto" w:fill="auto"/>
            <w:noWrap/>
            <w:vAlign w:val="bottom"/>
            <w:hideMark/>
          </w:tcPr>
          <w:p w14:paraId="3A152FE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hideMark/>
          </w:tcPr>
          <w:p w14:paraId="59DB8656"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vAlign w:val="bottom"/>
            <w:hideMark/>
          </w:tcPr>
          <w:p w14:paraId="55BD6DC7" w14:textId="77777777" w:rsidR="000C7D4B" w:rsidRPr="000C7D4B" w:rsidRDefault="000C7D4B" w:rsidP="000C7D4B">
            <w:pPr>
              <w:widowControl/>
              <w:rPr>
                <w:rFonts w:ascii="Times New Roman" w:eastAsia="Times New Roman" w:hAnsi="Times New Roman" w:cs="Times New Roman"/>
                <w:sz w:val="20"/>
                <w:szCs w:val="20"/>
                <w:lang w:eastAsia="en-GB"/>
              </w:rPr>
            </w:pPr>
          </w:p>
        </w:tc>
      </w:tr>
      <w:tr w:rsidR="000A096B" w:rsidRPr="000C7D4B" w14:paraId="10136098" w14:textId="77777777" w:rsidTr="000A096B">
        <w:trPr>
          <w:trHeight w:val="720"/>
        </w:trPr>
        <w:tc>
          <w:tcPr>
            <w:tcW w:w="1616" w:type="dxa"/>
            <w:tcBorders>
              <w:top w:val="single" w:sz="4" w:space="0" w:color="4472C4"/>
              <w:left w:val="single" w:sz="4" w:space="0" w:color="4472C4"/>
              <w:bottom w:val="single" w:sz="8" w:space="0" w:color="000000"/>
              <w:right w:val="nil"/>
            </w:tcBorders>
            <w:shd w:val="clear" w:color="4472C4" w:fill="44546A"/>
            <w:noWrap/>
            <w:vAlign w:val="center"/>
            <w:hideMark/>
          </w:tcPr>
          <w:p w14:paraId="4F2E056D"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RISK NO.</w:t>
            </w:r>
          </w:p>
        </w:tc>
        <w:tc>
          <w:tcPr>
            <w:tcW w:w="1029" w:type="dxa"/>
            <w:tcBorders>
              <w:top w:val="single" w:sz="4" w:space="0" w:color="4472C4"/>
              <w:left w:val="nil"/>
              <w:bottom w:val="single" w:sz="8" w:space="0" w:color="000000"/>
              <w:right w:val="nil"/>
            </w:tcBorders>
            <w:shd w:val="clear" w:color="4472C4" w:fill="44546A"/>
            <w:noWrap/>
            <w:vAlign w:val="center"/>
            <w:hideMark/>
          </w:tcPr>
          <w:p w14:paraId="33930250"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CATEGORY</w:t>
            </w:r>
          </w:p>
        </w:tc>
        <w:tc>
          <w:tcPr>
            <w:tcW w:w="1638" w:type="dxa"/>
            <w:tcBorders>
              <w:top w:val="single" w:sz="4" w:space="0" w:color="4472C4"/>
              <w:left w:val="nil"/>
              <w:bottom w:val="single" w:sz="8" w:space="0" w:color="000000"/>
              <w:right w:val="nil"/>
            </w:tcBorders>
            <w:shd w:val="clear" w:color="4472C4" w:fill="44546A"/>
            <w:vAlign w:val="center"/>
            <w:hideMark/>
          </w:tcPr>
          <w:p w14:paraId="29CC7721"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STRATEGIC / OPERATIONAL RISK</w:t>
            </w:r>
          </w:p>
        </w:tc>
        <w:tc>
          <w:tcPr>
            <w:tcW w:w="1388" w:type="dxa"/>
            <w:tcBorders>
              <w:top w:val="single" w:sz="4" w:space="0" w:color="4472C4"/>
              <w:left w:val="nil"/>
              <w:bottom w:val="single" w:sz="8" w:space="0" w:color="000000"/>
              <w:right w:val="nil"/>
            </w:tcBorders>
            <w:shd w:val="clear" w:color="4472C4" w:fill="44546A"/>
            <w:vAlign w:val="center"/>
            <w:hideMark/>
          </w:tcPr>
          <w:p w14:paraId="2402EC14" w14:textId="1E01140D"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KEY LINKS TO STRATEGIC OBJECTIVES</w:t>
            </w:r>
          </w:p>
        </w:tc>
        <w:tc>
          <w:tcPr>
            <w:tcW w:w="1053" w:type="dxa"/>
            <w:tcBorders>
              <w:top w:val="single" w:sz="4" w:space="0" w:color="auto"/>
              <w:left w:val="single" w:sz="4" w:space="0" w:color="auto"/>
              <w:bottom w:val="single" w:sz="4" w:space="0" w:color="auto"/>
              <w:right w:val="single" w:sz="4" w:space="0" w:color="auto"/>
            </w:tcBorders>
            <w:shd w:val="clear" w:color="4472C4" w:fill="44546A"/>
            <w:noWrap/>
            <w:vAlign w:val="center"/>
            <w:hideMark/>
          </w:tcPr>
          <w:p w14:paraId="1F2792DC"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RISK IDENTIFIED</w:t>
            </w:r>
          </w:p>
        </w:tc>
        <w:tc>
          <w:tcPr>
            <w:tcW w:w="809"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4C39C25C"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RISK OWNER</w:t>
            </w:r>
          </w:p>
        </w:tc>
        <w:tc>
          <w:tcPr>
            <w:tcW w:w="811"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5EE2255A"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IMPACT</w:t>
            </w:r>
          </w:p>
        </w:tc>
        <w:tc>
          <w:tcPr>
            <w:tcW w:w="1121"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24BFD70C"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LIKELIHOOD</w:t>
            </w:r>
          </w:p>
        </w:tc>
        <w:tc>
          <w:tcPr>
            <w:tcW w:w="1060"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6EA9A9AB"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COMBINED</w:t>
            </w:r>
          </w:p>
        </w:tc>
        <w:tc>
          <w:tcPr>
            <w:tcW w:w="1153" w:type="dxa"/>
            <w:tcBorders>
              <w:top w:val="single" w:sz="4" w:space="0" w:color="auto"/>
              <w:left w:val="single" w:sz="4" w:space="0" w:color="auto"/>
              <w:bottom w:val="single" w:sz="4" w:space="0" w:color="auto"/>
              <w:right w:val="single" w:sz="4" w:space="0" w:color="auto"/>
            </w:tcBorders>
            <w:shd w:val="clear" w:color="4472C4" w:fill="44546A"/>
            <w:hideMark/>
          </w:tcPr>
          <w:p w14:paraId="7DDEFBCE" w14:textId="77777777" w:rsidR="000A096B" w:rsidRPr="000C7D4B" w:rsidRDefault="000A096B" w:rsidP="000A096B">
            <w:pPr>
              <w:widowControl/>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EXISTING MITIGATING ACTIONS</w:t>
            </w:r>
          </w:p>
        </w:tc>
        <w:tc>
          <w:tcPr>
            <w:tcW w:w="1321" w:type="dxa"/>
            <w:tcBorders>
              <w:top w:val="single" w:sz="4" w:space="0" w:color="auto"/>
              <w:left w:val="single" w:sz="4" w:space="0" w:color="auto"/>
              <w:bottom w:val="single" w:sz="4" w:space="0" w:color="auto"/>
              <w:right w:val="single" w:sz="4" w:space="0" w:color="auto"/>
            </w:tcBorders>
            <w:shd w:val="clear" w:color="4472C4" w:fill="44546A"/>
            <w:vAlign w:val="center"/>
            <w:hideMark/>
          </w:tcPr>
          <w:p w14:paraId="6E6F033F"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FUTURE ACTIONS</w:t>
            </w:r>
          </w:p>
        </w:tc>
        <w:tc>
          <w:tcPr>
            <w:tcW w:w="902"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33DC7A01"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IMPACT2</w:t>
            </w:r>
          </w:p>
        </w:tc>
        <w:tc>
          <w:tcPr>
            <w:tcW w:w="1213"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2C41446B"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LIKELIHOOD3</w:t>
            </w:r>
          </w:p>
        </w:tc>
        <w:tc>
          <w:tcPr>
            <w:tcW w:w="1151"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5EEA7E5B"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COMBINED4</w:t>
            </w:r>
          </w:p>
        </w:tc>
        <w:tc>
          <w:tcPr>
            <w:tcW w:w="1052" w:type="dxa"/>
            <w:tcBorders>
              <w:top w:val="single" w:sz="4" w:space="0" w:color="auto"/>
              <w:left w:val="single" w:sz="4" w:space="0" w:color="auto"/>
              <w:bottom w:val="single" w:sz="4" w:space="0" w:color="auto"/>
              <w:right w:val="single" w:sz="4" w:space="0" w:color="auto"/>
            </w:tcBorders>
            <w:shd w:val="clear" w:color="4472C4" w:fill="44546A"/>
            <w:vAlign w:val="center"/>
            <w:hideMark/>
          </w:tcPr>
          <w:p w14:paraId="64FE5FD1"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TIMESCALE</w:t>
            </w:r>
          </w:p>
        </w:tc>
        <w:tc>
          <w:tcPr>
            <w:tcW w:w="829" w:type="dxa"/>
            <w:tcBorders>
              <w:top w:val="single" w:sz="4" w:space="0" w:color="auto"/>
              <w:left w:val="single" w:sz="4" w:space="0" w:color="auto"/>
              <w:bottom w:val="single" w:sz="4" w:space="0" w:color="auto"/>
              <w:right w:val="single" w:sz="4" w:space="0" w:color="auto"/>
            </w:tcBorders>
            <w:shd w:val="clear" w:color="4472C4" w:fill="44546A"/>
            <w:vAlign w:val="center"/>
            <w:hideMark/>
          </w:tcPr>
          <w:p w14:paraId="0DAED14F" w14:textId="77777777" w:rsidR="000A096B" w:rsidRPr="000C7D4B" w:rsidRDefault="000A096B" w:rsidP="000A096B">
            <w:pPr>
              <w:widowControl/>
              <w:jc w:val="center"/>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DATE OF LAST UPDATE</w:t>
            </w:r>
          </w:p>
        </w:tc>
        <w:tc>
          <w:tcPr>
            <w:tcW w:w="1129" w:type="dxa"/>
            <w:tcBorders>
              <w:top w:val="single" w:sz="4" w:space="0" w:color="auto"/>
              <w:left w:val="single" w:sz="4" w:space="0" w:color="auto"/>
              <w:bottom w:val="single" w:sz="4" w:space="0" w:color="auto"/>
              <w:right w:val="single" w:sz="4" w:space="0" w:color="auto"/>
            </w:tcBorders>
            <w:shd w:val="clear" w:color="4472C4" w:fill="44546A"/>
            <w:hideMark/>
          </w:tcPr>
          <w:p w14:paraId="06A08B42" w14:textId="77777777" w:rsidR="000A096B" w:rsidRPr="000C7D4B" w:rsidRDefault="000A096B" w:rsidP="000A096B">
            <w:pPr>
              <w:widowControl/>
              <w:rPr>
                <w:rFonts w:ascii="Calibri" w:eastAsia="Times New Roman" w:hAnsi="Calibri" w:cs="Calibri"/>
                <w:b/>
                <w:bCs/>
                <w:color w:val="FFFFFF"/>
                <w:sz w:val="18"/>
                <w:szCs w:val="18"/>
                <w:lang w:eastAsia="en-GB"/>
              </w:rPr>
            </w:pPr>
            <w:r w:rsidRPr="000C7D4B">
              <w:rPr>
                <w:rFonts w:ascii="Calibri" w:eastAsia="Times New Roman" w:hAnsi="Calibri" w:cs="Calibri"/>
                <w:b/>
                <w:bCs/>
                <w:color w:val="FFFFFF"/>
                <w:sz w:val="18"/>
                <w:szCs w:val="18"/>
                <w:lang w:eastAsia="en-GB"/>
              </w:rPr>
              <w:t>COMMENTS</w:t>
            </w:r>
          </w:p>
        </w:tc>
        <w:tc>
          <w:tcPr>
            <w:tcW w:w="1173" w:type="dxa"/>
            <w:tcBorders>
              <w:top w:val="single" w:sz="4" w:space="0" w:color="auto"/>
              <w:left w:val="single" w:sz="4" w:space="0" w:color="auto"/>
              <w:bottom w:val="single" w:sz="4" w:space="0" w:color="auto"/>
              <w:right w:val="single" w:sz="4" w:space="0" w:color="auto"/>
            </w:tcBorders>
            <w:shd w:val="clear" w:color="4472C4" w:fill="44546A"/>
            <w:noWrap/>
            <w:hideMark/>
          </w:tcPr>
          <w:p w14:paraId="3DCA2C54" w14:textId="0899E999" w:rsidR="000A096B" w:rsidRPr="000C7D4B" w:rsidRDefault="000A096B" w:rsidP="000A096B">
            <w:pPr>
              <w:widowControl/>
              <w:rPr>
                <w:rFonts w:ascii="Calibri" w:eastAsia="Times New Roman" w:hAnsi="Calibri" w:cs="Calibri"/>
                <w:color w:val="000000"/>
                <w:lang w:eastAsia="en-GB"/>
              </w:rPr>
            </w:pPr>
            <w:r>
              <w:rPr>
                <w:rFonts w:ascii="Calibri" w:eastAsia="Times New Roman" w:hAnsi="Calibri" w:cs="Calibri"/>
                <w:b/>
                <w:bCs/>
                <w:color w:val="FFFFFF"/>
                <w:sz w:val="18"/>
                <w:szCs w:val="18"/>
                <w:lang w:eastAsia="en-GB"/>
              </w:rPr>
              <w:t>MOVEMENT SINCE LAST REPORT</w:t>
            </w:r>
          </w:p>
        </w:tc>
      </w:tr>
      <w:tr w:rsidR="000A096B" w:rsidRPr="000C7D4B" w14:paraId="1A85BC4C" w14:textId="77777777" w:rsidTr="000A096B">
        <w:trPr>
          <w:trHeight w:val="648"/>
        </w:trPr>
        <w:tc>
          <w:tcPr>
            <w:tcW w:w="1616"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526D6509"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14</w:t>
            </w:r>
          </w:p>
        </w:tc>
        <w:tc>
          <w:tcPr>
            <w:tcW w:w="1029"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49C9DE7D"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638"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6069418B"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388" w:type="dxa"/>
            <w:tcBorders>
              <w:top w:val="single" w:sz="4" w:space="0" w:color="7F7F7F"/>
              <w:left w:val="single" w:sz="4" w:space="0" w:color="7F7F7F"/>
              <w:bottom w:val="single" w:sz="4" w:space="0" w:color="7F7F7F"/>
              <w:right w:val="nil"/>
            </w:tcBorders>
            <w:shd w:val="clear" w:color="000000" w:fill="FFFFFF"/>
            <w:hideMark/>
          </w:tcPr>
          <w:p w14:paraId="41044D0F"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053" w:type="dxa"/>
            <w:tcBorders>
              <w:top w:val="nil"/>
              <w:left w:val="single" w:sz="4" w:space="0" w:color="auto"/>
              <w:bottom w:val="single" w:sz="4" w:space="0" w:color="auto"/>
              <w:right w:val="single" w:sz="4" w:space="0" w:color="auto"/>
            </w:tcBorders>
            <w:shd w:val="clear" w:color="000000" w:fill="FFFFFF"/>
            <w:hideMark/>
          </w:tcPr>
          <w:p w14:paraId="5D0D10F0" w14:textId="77777777" w:rsidR="000A096B" w:rsidRPr="000C7D4B" w:rsidRDefault="000A096B" w:rsidP="000A096B">
            <w:pPr>
              <w:widowControl/>
              <w:rPr>
                <w:rFonts w:ascii="Calibri" w:eastAsia="Times New Roman" w:hAnsi="Calibri" w:cs="Calibri"/>
                <w:color w:val="000000"/>
                <w:lang w:eastAsia="en-GB"/>
              </w:rPr>
            </w:pPr>
            <w:r w:rsidRPr="000C7D4B">
              <w:rPr>
                <w:rFonts w:ascii="Calibri" w:eastAsia="Times New Roman" w:hAnsi="Calibri" w:cs="Calibri"/>
                <w:color w:val="000000"/>
                <w:lang w:eastAsia="en-GB"/>
              </w:rPr>
              <w:t> </w:t>
            </w:r>
          </w:p>
        </w:tc>
        <w:tc>
          <w:tcPr>
            <w:tcW w:w="809" w:type="dxa"/>
            <w:tcBorders>
              <w:top w:val="nil"/>
              <w:left w:val="nil"/>
              <w:bottom w:val="single" w:sz="4" w:space="0" w:color="7F7F7F"/>
              <w:right w:val="single" w:sz="4" w:space="0" w:color="7F7F7F"/>
            </w:tcBorders>
            <w:shd w:val="clear" w:color="000000" w:fill="FFFFFF"/>
            <w:noWrap/>
            <w:vAlign w:val="center"/>
            <w:hideMark/>
          </w:tcPr>
          <w:p w14:paraId="594FB4E2"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811" w:type="dxa"/>
            <w:tcBorders>
              <w:top w:val="nil"/>
              <w:left w:val="single" w:sz="4" w:space="0" w:color="7F7F7F"/>
              <w:bottom w:val="single" w:sz="4" w:space="0" w:color="7F7F7F"/>
              <w:right w:val="single" w:sz="4" w:space="0" w:color="7F7F7F"/>
            </w:tcBorders>
            <w:shd w:val="clear" w:color="000000" w:fill="FFFFFF"/>
            <w:noWrap/>
            <w:vAlign w:val="center"/>
            <w:hideMark/>
          </w:tcPr>
          <w:p w14:paraId="61DB18F1"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21" w:type="dxa"/>
            <w:tcBorders>
              <w:top w:val="nil"/>
              <w:left w:val="single" w:sz="4" w:space="0" w:color="7F7F7F"/>
              <w:bottom w:val="single" w:sz="4" w:space="0" w:color="7F7F7F"/>
              <w:right w:val="nil"/>
            </w:tcBorders>
            <w:shd w:val="clear" w:color="000000" w:fill="FFFFFF"/>
            <w:noWrap/>
            <w:vAlign w:val="center"/>
            <w:hideMark/>
          </w:tcPr>
          <w:p w14:paraId="2D58C366"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14:paraId="414CDE78" w14:textId="77777777" w:rsidR="000A096B" w:rsidRPr="000C7D4B" w:rsidRDefault="000A096B" w:rsidP="000A096B">
            <w:pPr>
              <w:widowControl/>
              <w:jc w:val="center"/>
              <w:rPr>
                <w:rFonts w:ascii="Calibri" w:eastAsia="Times New Roman" w:hAnsi="Calibri" w:cs="Calibri"/>
                <w:color w:val="000000"/>
                <w:lang w:eastAsia="en-GB"/>
              </w:rPr>
            </w:pPr>
            <w:r w:rsidRPr="000C7D4B">
              <w:rPr>
                <w:rFonts w:ascii="Calibri" w:eastAsia="Times New Roman" w:hAnsi="Calibri" w:cs="Calibri"/>
                <w:color w:val="000000"/>
                <w:lang w:eastAsia="en-GB"/>
              </w:rPr>
              <w:t>0</w:t>
            </w:r>
          </w:p>
        </w:tc>
        <w:tc>
          <w:tcPr>
            <w:tcW w:w="1153" w:type="dxa"/>
            <w:tcBorders>
              <w:top w:val="nil"/>
              <w:left w:val="nil"/>
              <w:bottom w:val="single" w:sz="4" w:space="0" w:color="7F7F7F"/>
              <w:right w:val="single" w:sz="4" w:space="0" w:color="7F7F7F"/>
            </w:tcBorders>
            <w:shd w:val="clear" w:color="000000" w:fill="FFFFFF"/>
            <w:hideMark/>
          </w:tcPr>
          <w:p w14:paraId="3CFF8732"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321" w:type="dxa"/>
            <w:tcBorders>
              <w:top w:val="nil"/>
              <w:left w:val="single" w:sz="4" w:space="0" w:color="7F7F7F"/>
              <w:bottom w:val="single" w:sz="4" w:space="0" w:color="7F7F7F"/>
              <w:right w:val="single" w:sz="4" w:space="0" w:color="7F7F7F"/>
            </w:tcBorders>
            <w:shd w:val="clear" w:color="000000" w:fill="FFFFFF"/>
            <w:hideMark/>
          </w:tcPr>
          <w:p w14:paraId="31F26EB1"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902" w:type="dxa"/>
            <w:tcBorders>
              <w:top w:val="nil"/>
              <w:left w:val="single" w:sz="4" w:space="0" w:color="7F7F7F"/>
              <w:bottom w:val="single" w:sz="4" w:space="0" w:color="7F7F7F"/>
              <w:right w:val="single" w:sz="4" w:space="0" w:color="7F7F7F"/>
            </w:tcBorders>
            <w:shd w:val="clear" w:color="000000" w:fill="FFFFFF"/>
            <w:noWrap/>
            <w:vAlign w:val="center"/>
            <w:hideMark/>
          </w:tcPr>
          <w:p w14:paraId="3C8D5ADC"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213" w:type="dxa"/>
            <w:tcBorders>
              <w:top w:val="nil"/>
              <w:left w:val="single" w:sz="4" w:space="0" w:color="7F7F7F"/>
              <w:bottom w:val="single" w:sz="4" w:space="0" w:color="7F7F7F"/>
              <w:right w:val="nil"/>
            </w:tcBorders>
            <w:shd w:val="clear" w:color="000000" w:fill="FFFFFF"/>
            <w:noWrap/>
            <w:vAlign w:val="center"/>
            <w:hideMark/>
          </w:tcPr>
          <w:p w14:paraId="15E38C9B"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51" w:type="dxa"/>
            <w:tcBorders>
              <w:top w:val="nil"/>
              <w:left w:val="single" w:sz="4" w:space="0" w:color="auto"/>
              <w:bottom w:val="single" w:sz="4" w:space="0" w:color="auto"/>
              <w:right w:val="single" w:sz="4" w:space="0" w:color="auto"/>
            </w:tcBorders>
            <w:shd w:val="clear" w:color="000000" w:fill="FFFFFF"/>
            <w:noWrap/>
            <w:vAlign w:val="center"/>
            <w:hideMark/>
          </w:tcPr>
          <w:p w14:paraId="5595D240" w14:textId="77777777" w:rsidR="000A096B" w:rsidRPr="000C7D4B" w:rsidRDefault="000A096B" w:rsidP="000A096B">
            <w:pPr>
              <w:widowControl/>
              <w:jc w:val="center"/>
              <w:rPr>
                <w:rFonts w:ascii="Calibri" w:eastAsia="Times New Roman" w:hAnsi="Calibri" w:cs="Calibri"/>
                <w:color w:val="000000"/>
                <w:lang w:eastAsia="en-GB"/>
              </w:rPr>
            </w:pPr>
            <w:r w:rsidRPr="000C7D4B">
              <w:rPr>
                <w:rFonts w:ascii="Calibri" w:eastAsia="Times New Roman" w:hAnsi="Calibri" w:cs="Calibri"/>
                <w:color w:val="000000"/>
                <w:lang w:eastAsia="en-GB"/>
              </w:rPr>
              <w:t>0</w:t>
            </w:r>
          </w:p>
        </w:tc>
        <w:tc>
          <w:tcPr>
            <w:tcW w:w="1052" w:type="dxa"/>
            <w:tcBorders>
              <w:top w:val="nil"/>
              <w:left w:val="nil"/>
              <w:bottom w:val="single" w:sz="4" w:space="0" w:color="7F7F7F"/>
              <w:right w:val="single" w:sz="4" w:space="0" w:color="7F7F7F"/>
            </w:tcBorders>
            <w:shd w:val="clear" w:color="000000" w:fill="FFFFFF"/>
            <w:noWrap/>
            <w:vAlign w:val="center"/>
            <w:hideMark/>
          </w:tcPr>
          <w:p w14:paraId="6FAFC713"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829" w:type="dxa"/>
            <w:tcBorders>
              <w:top w:val="nil"/>
              <w:left w:val="single" w:sz="4" w:space="0" w:color="7F7F7F"/>
              <w:bottom w:val="single" w:sz="4" w:space="0" w:color="7F7F7F"/>
              <w:right w:val="single" w:sz="4" w:space="0" w:color="7F7F7F"/>
            </w:tcBorders>
            <w:shd w:val="clear" w:color="000000" w:fill="FFFFFF"/>
            <w:noWrap/>
            <w:vAlign w:val="center"/>
            <w:hideMark/>
          </w:tcPr>
          <w:p w14:paraId="45751E56"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29" w:type="dxa"/>
            <w:tcBorders>
              <w:top w:val="nil"/>
              <w:left w:val="single" w:sz="4" w:space="0" w:color="7F7F7F"/>
              <w:bottom w:val="single" w:sz="4" w:space="0" w:color="7F7F7F"/>
              <w:right w:val="single" w:sz="4" w:space="0" w:color="auto"/>
            </w:tcBorders>
            <w:shd w:val="clear" w:color="000000" w:fill="FFFFFF"/>
            <w:hideMark/>
          </w:tcPr>
          <w:p w14:paraId="39199B97"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73" w:type="dxa"/>
            <w:tcBorders>
              <w:top w:val="nil"/>
              <w:left w:val="single" w:sz="4" w:space="0" w:color="7F7F7F"/>
              <w:bottom w:val="single" w:sz="4" w:space="0" w:color="7F7F7F"/>
              <w:right w:val="single" w:sz="4" w:space="0" w:color="auto"/>
            </w:tcBorders>
            <w:shd w:val="clear" w:color="000000" w:fill="FFFFFF"/>
            <w:noWrap/>
            <w:hideMark/>
          </w:tcPr>
          <w:p w14:paraId="2672BB3C" w14:textId="14BEAC50" w:rsidR="000A096B" w:rsidRPr="000C7D4B" w:rsidRDefault="000A096B" w:rsidP="000A096B">
            <w:pPr>
              <w:widowControl/>
              <w:jc w:val="center"/>
              <w:rPr>
                <w:rFonts w:ascii="Wingdings 3" w:eastAsia="Times New Roman" w:hAnsi="Wingdings 3" w:cs="Calibri"/>
                <w:sz w:val="52"/>
                <w:szCs w:val="52"/>
                <w:lang w:eastAsia="en-GB"/>
              </w:rPr>
            </w:pPr>
            <w:r w:rsidRPr="000C7D4B">
              <w:rPr>
                <w:rFonts w:ascii="Calibri" w:eastAsia="Times New Roman" w:hAnsi="Calibri" w:cs="Calibri"/>
                <w:color w:val="3F3F76"/>
                <w:lang w:eastAsia="en-GB"/>
              </w:rPr>
              <w:t> </w:t>
            </w:r>
          </w:p>
        </w:tc>
      </w:tr>
      <w:tr w:rsidR="000A096B" w:rsidRPr="000C7D4B" w14:paraId="7EED7319" w14:textId="77777777" w:rsidTr="000A096B">
        <w:trPr>
          <w:trHeight w:val="648"/>
        </w:trPr>
        <w:tc>
          <w:tcPr>
            <w:tcW w:w="1616"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17957EBD"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15</w:t>
            </w:r>
          </w:p>
        </w:tc>
        <w:tc>
          <w:tcPr>
            <w:tcW w:w="1029"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5D2BC4F1"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638"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732F38CD"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388" w:type="dxa"/>
            <w:tcBorders>
              <w:top w:val="single" w:sz="4" w:space="0" w:color="7F7F7F"/>
              <w:left w:val="single" w:sz="4" w:space="0" w:color="7F7F7F"/>
              <w:bottom w:val="single" w:sz="4" w:space="0" w:color="7F7F7F"/>
              <w:right w:val="nil"/>
            </w:tcBorders>
            <w:shd w:val="clear" w:color="000000" w:fill="FFFFFF"/>
            <w:hideMark/>
          </w:tcPr>
          <w:p w14:paraId="75A2F5D9"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053" w:type="dxa"/>
            <w:tcBorders>
              <w:top w:val="single" w:sz="4" w:space="0" w:color="auto"/>
              <w:left w:val="single" w:sz="4" w:space="0" w:color="auto"/>
              <w:bottom w:val="single" w:sz="4" w:space="0" w:color="auto"/>
              <w:right w:val="single" w:sz="4" w:space="0" w:color="auto"/>
            </w:tcBorders>
            <w:shd w:val="clear" w:color="000000" w:fill="FFFFFF"/>
            <w:hideMark/>
          </w:tcPr>
          <w:p w14:paraId="07BE7CE6" w14:textId="77777777" w:rsidR="000A096B" w:rsidRPr="000C7D4B" w:rsidRDefault="000A096B" w:rsidP="000A096B">
            <w:pPr>
              <w:widowControl/>
              <w:rPr>
                <w:rFonts w:ascii="Calibri" w:eastAsia="Times New Roman" w:hAnsi="Calibri" w:cs="Calibri"/>
                <w:color w:val="000000"/>
                <w:lang w:eastAsia="en-GB"/>
              </w:rPr>
            </w:pPr>
            <w:r w:rsidRPr="000C7D4B">
              <w:rPr>
                <w:rFonts w:ascii="Calibri" w:eastAsia="Times New Roman" w:hAnsi="Calibri" w:cs="Calibri"/>
                <w:color w:val="000000"/>
                <w:lang w:eastAsia="en-GB"/>
              </w:rPr>
              <w:t> </w:t>
            </w:r>
          </w:p>
        </w:tc>
        <w:tc>
          <w:tcPr>
            <w:tcW w:w="809" w:type="dxa"/>
            <w:tcBorders>
              <w:top w:val="single" w:sz="4" w:space="0" w:color="7F7F7F"/>
              <w:left w:val="nil"/>
              <w:bottom w:val="single" w:sz="4" w:space="0" w:color="7F7F7F"/>
              <w:right w:val="single" w:sz="4" w:space="0" w:color="7F7F7F"/>
            </w:tcBorders>
            <w:shd w:val="clear" w:color="000000" w:fill="FFFFFF"/>
            <w:noWrap/>
            <w:vAlign w:val="center"/>
            <w:hideMark/>
          </w:tcPr>
          <w:p w14:paraId="31CA28CC"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811"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14:paraId="338BD827"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21" w:type="dxa"/>
            <w:tcBorders>
              <w:top w:val="single" w:sz="4" w:space="0" w:color="7F7F7F"/>
              <w:left w:val="single" w:sz="4" w:space="0" w:color="7F7F7F"/>
              <w:bottom w:val="single" w:sz="4" w:space="0" w:color="7F7F7F"/>
              <w:right w:val="nil"/>
            </w:tcBorders>
            <w:shd w:val="clear" w:color="000000" w:fill="FFFFFF"/>
            <w:noWrap/>
            <w:vAlign w:val="center"/>
            <w:hideMark/>
          </w:tcPr>
          <w:p w14:paraId="16F012EF"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3083C" w14:textId="77777777" w:rsidR="000A096B" w:rsidRPr="000C7D4B" w:rsidRDefault="000A096B" w:rsidP="000A096B">
            <w:pPr>
              <w:widowControl/>
              <w:jc w:val="center"/>
              <w:rPr>
                <w:rFonts w:ascii="Calibri" w:eastAsia="Times New Roman" w:hAnsi="Calibri" w:cs="Calibri"/>
                <w:color w:val="000000"/>
                <w:lang w:eastAsia="en-GB"/>
              </w:rPr>
            </w:pPr>
            <w:r w:rsidRPr="000C7D4B">
              <w:rPr>
                <w:rFonts w:ascii="Calibri" w:eastAsia="Times New Roman" w:hAnsi="Calibri" w:cs="Calibri"/>
                <w:color w:val="000000"/>
                <w:lang w:eastAsia="en-GB"/>
              </w:rPr>
              <w:t>0</w:t>
            </w:r>
          </w:p>
        </w:tc>
        <w:tc>
          <w:tcPr>
            <w:tcW w:w="1153" w:type="dxa"/>
            <w:tcBorders>
              <w:top w:val="single" w:sz="4" w:space="0" w:color="7F7F7F"/>
              <w:left w:val="nil"/>
              <w:bottom w:val="single" w:sz="4" w:space="0" w:color="7F7F7F"/>
              <w:right w:val="single" w:sz="4" w:space="0" w:color="7F7F7F"/>
            </w:tcBorders>
            <w:shd w:val="clear" w:color="000000" w:fill="FFFFFF"/>
            <w:hideMark/>
          </w:tcPr>
          <w:p w14:paraId="5C2F9C1E"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321" w:type="dxa"/>
            <w:tcBorders>
              <w:top w:val="single" w:sz="4" w:space="0" w:color="7F7F7F"/>
              <w:left w:val="single" w:sz="4" w:space="0" w:color="7F7F7F"/>
              <w:bottom w:val="single" w:sz="4" w:space="0" w:color="7F7F7F"/>
              <w:right w:val="single" w:sz="4" w:space="0" w:color="7F7F7F"/>
            </w:tcBorders>
            <w:shd w:val="clear" w:color="000000" w:fill="FFFFFF"/>
            <w:hideMark/>
          </w:tcPr>
          <w:p w14:paraId="29851F30"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902" w:type="dxa"/>
            <w:tcBorders>
              <w:top w:val="nil"/>
              <w:left w:val="single" w:sz="4" w:space="0" w:color="7F7F7F"/>
              <w:bottom w:val="single" w:sz="4" w:space="0" w:color="7F7F7F"/>
              <w:right w:val="single" w:sz="4" w:space="0" w:color="7F7F7F"/>
            </w:tcBorders>
            <w:shd w:val="clear" w:color="000000" w:fill="FFFFFF"/>
            <w:noWrap/>
            <w:vAlign w:val="center"/>
            <w:hideMark/>
          </w:tcPr>
          <w:p w14:paraId="730A4AAD"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213" w:type="dxa"/>
            <w:tcBorders>
              <w:top w:val="single" w:sz="4" w:space="0" w:color="7F7F7F"/>
              <w:left w:val="single" w:sz="4" w:space="0" w:color="7F7F7F"/>
              <w:bottom w:val="single" w:sz="4" w:space="0" w:color="7F7F7F"/>
              <w:right w:val="nil"/>
            </w:tcBorders>
            <w:shd w:val="clear" w:color="000000" w:fill="FFFFFF"/>
            <w:noWrap/>
            <w:vAlign w:val="center"/>
            <w:hideMark/>
          </w:tcPr>
          <w:p w14:paraId="6CDFD1AC"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B9304" w14:textId="77777777" w:rsidR="000A096B" w:rsidRPr="000C7D4B" w:rsidRDefault="000A096B" w:rsidP="000A096B">
            <w:pPr>
              <w:widowControl/>
              <w:jc w:val="center"/>
              <w:rPr>
                <w:rFonts w:ascii="Calibri" w:eastAsia="Times New Roman" w:hAnsi="Calibri" w:cs="Calibri"/>
                <w:color w:val="000000"/>
                <w:lang w:eastAsia="en-GB"/>
              </w:rPr>
            </w:pPr>
            <w:r w:rsidRPr="000C7D4B">
              <w:rPr>
                <w:rFonts w:ascii="Calibri" w:eastAsia="Times New Roman" w:hAnsi="Calibri" w:cs="Calibri"/>
                <w:color w:val="000000"/>
                <w:lang w:eastAsia="en-GB"/>
              </w:rPr>
              <w:t>0</w:t>
            </w:r>
          </w:p>
        </w:tc>
        <w:tc>
          <w:tcPr>
            <w:tcW w:w="1052" w:type="dxa"/>
            <w:tcBorders>
              <w:top w:val="single" w:sz="4" w:space="0" w:color="7F7F7F"/>
              <w:left w:val="nil"/>
              <w:bottom w:val="single" w:sz="4" w:space="0" w:color="7F7F7F"/>
              <w:right w:val="single" w:sz="4" w:space="0" w:color="7F7F7F"/>
            </w:tcBorders>
            <w:shd w:val="clear" w:color="000000" w:fill="FFFFFF"/>
            <w:noWrap/>
            <w:vAlign w:val="center"/>
            <w:hideMark/>
          </w:tcPr>
          <w:p w14:paraId="5CC3F112"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829"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14:paraId="6404199A"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29" w:type="dxa"/>
            <w:tcBorders>
              <w:top w:val="single" w:sz="4" w:space="0" w:color="7F7F7F"/>
              <w:left w:val="single" w:sz="4" w:space="0" w:color="7F7F7F"/>
              <w:bottom w:val="single" w:sz="4" w:space="0" w:color="7F7F7F"/>
              <w:right w:val="single" w:sz="4" w:space="0" w:color="auto"/>
            </w:tcBorders>
            <w:shd w:val="clear" w:color="000000" w:fill="FFFFFF"/>
            <w:hideMark/>
          </w:tcPr>
          <w:p w14:paraId="0C570F87"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73" w:type="dxa"/>
            <w:tcBorders>
              <w:top w:val="single" w:sz="4" w:space="0" w:color="7F7F7F"/>
              <w:left w:val="single" w:sz="4" w:space="0" w:color="7F7F7F"/>
              <w:bottom w:val="single" w:sz="4" w:space="0" w:color="7F7F7F"/>
              <w:right w:val="single" w:sz="4" w:space="0" w:color="auto"/>
            </w:tcBorders>
            <w:shd w:val="clear" w:color="000000" w:fill="FFFFFF"/>
            <w:noWrap/>
            <w:hideMark/>
          </w:tcPr>
          <w:p w14:paraId="02FB54B6" w14:textId="7FC51D7B" w:rsidR="000A096B" w:rsidRPr="000C7D4B" w:rsidRDefault="000A096B" w:rsidP="000A096B">
            <w:pPr>
              <w:widowControl/>
              <w:jc w:val="center"/>
              <w:rPr>
                <w:rFonts w:ascii="Wingdings 3" w:eastAsia="Times New Roman" w:hAnsi="Wingdings 3" w:cs="Calibri"/>
                <w:sz w:val="52"/>
                <w:szCs w:val="52"/>
                <w:lang w:eastAsia="en-GB"/>
              </w:rPr>
            </w:pPr>
            <w:r w:rsidRPr="000C7D4B">
              <w:rPr>
                <w:rFonts w:ascii="Calibri" w:eastAsia="Times New Roman" w:hAnsi="Calibri" w:cs="Calibri"/>
                <w:color w:val="3F3F76"/>
                <w:lang w:eastAsia="en-GB"/>
              </w:rPr>
              <w:t> </w:t>
            </w:r>
          </w:p>
        </w:tc>
      </w:tr>
      <w:tr w:rsidR="000A096B" w:rsidRPr="000C7D4B" w14:paraId="2EE9A756" w14:textId="77777777" w:rsidTr="000A096B">
        <w:trPr>
          <w:trHeight w:val="648"/>
        </w:trPr>
        <w:tc>
          <w:tcPr>
            <w:tcW w:w="1616"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766593FF"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16</w:t>
            </w:r>
          </w:p>
        </w:tc>
        <w:tc>
          <w:tcPr>
            <w:tcW w:w="1029"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31EB8F9B"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638"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14:paraId="34F0EB6D" w14:textId="77777777" w:rsidR="000A096B" w:rsidRPr="000C7D4B" w:rsidRDefault="000A096B" w:rsidP="000A096B">
            <w:pPr>
              <w:widowControl/>
              <w:ind w:firstLineChars="100" w:firstLine="220"/>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388" w:type="dxa"/>
            <w:tcBorders>
              <w:top w:val="single" w:sz="4" w:space="0" w:color="7F7F7F"/>
              <w:left w:val="single" w:sz="4" w:space="0" w:color="7F7F7F"/>
              <w:bottom w:val="single" w:sz="4" w:space="0" w:color="7F7F7F"/>
              <w:right w:val="nil"/>
            </w:tcBorders>
            <w:shd w:val="clear" w:color="000000" w:fill="FFFFFF"/>
            <w:hideMark/>
          </w:tcPr>
          <w:p w14:paraId="19847E54"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053" w:type="dxa"/>
            <w:tcBorders>
              <w:top w:val="single" w:sz="4" w:space="0" w:color="auto"/>
              <w:left w:val="single" w:sz="4" w:space="0" w:color="auto"/>
              <w:bottom w:val="single" w:sz="4" w:space="0" w:color="auto"/>
              <w:right w:val="single" w:sz="4" w:space="0" w:color="auto"/>
            </w:tcBorders>
            <w:shd w:val="clear" w:color="000000" w:fill="FFFFFF"/>
            <w:hideMark/>
          </w:tcPr>
          <w:p w14:paraId="0AEF2C2B" w14:textId="77777777" w:rsidR="000A096B" w:rsidRPr="000C7D4B" w:rsidRDefault="000A096B" w:rsidP="000A096B">
            <w:pPr>
              <w:widowControl/>
              <w:rPr>
                <w:rFonts w:ascii="Calibri" w:eastAsia="Times New Roman" w:hAnsi="Calibri" w:cs="Calibri"/>
                <w:color w:val="000000"/>
                <w:lang w:eastAsia="en-GB"/>
              </w:rPr>
            </w:pPr>
            <w:r w:rsidRPr="000C7D4B">
              <w:rPr>
                <w:rFonts w:ascii="Calibri" w:eastAsia="Times New Roman" w:hAnsi="Calibri" w:cs="Calibri"/>
                <w:color w:val="000000"/>
                <w:lang w:eastAsia="en-GB"/>
              </w:rPr>
              <w:t> </w:t>
            </w:r>
          </w:p>
        </w:tc>
        <w:tc>
          <w:tcPr>
            <w:tcW w:w="809" w:type="dxa"/>
            <w:tcBorders>
              <w:top w:val="single" w:sz="4" w:space="0" w:color="7F7F7F"/>
              <w:left w:val="nil"/>
              <w:bottom w:val="single" w:sz="4" w:space="0" w:color="7F7F7F"/>
              <w:right w:val="single" w:sz="4" w:space="0" w:color="7F7F7F"/>
            </w:tcBorders>
            <w:shd w:val="clear" w:color="000000" w:fill="FFFFFF"/>
            <w:noWrap/>
            <w:vAlign w:val="center"/>
            <w:hideMark/>
          </w:tcPr>
          <w:p w14:paraId="147E2452"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811"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14:paraId="46442831"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21" w:type="dxa"/>
            <w:tcBorders>
              <w:top w:val="single" w:sz="4" w:space="0" w:color="7F7F7F"/>
              <w:left w:val="single" w:sz="4" w:space="0" w:color="7F7F7F"/>
              <w:bottom w:val="single" w:sz="4" w:space="0" w:color="7F7F7F"/>
              <w:right w:val="nil"/>
            </w:tcBorders>
            <w:shd w:val="clear" w:color="000000" w:fill="FFFFFF"/>
            <w:noWrap/>
            <w:vAlign w:val="center"/>
            <w:hideMark/>
          </w:tcPr>
          <w:p w14:paraId="3FC6C7CD"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BE1CF" w14:textId="77777777" w:rsidR="000A096B" w:rsidRPr="000C7D4B" w:rsidRDefault="000A096B" w:rsidP="000A096B">
            <w:pPr>
              <w:widowControl/>
              <w:jc w:val="center"/>
              <w:rPr>
                <w:rFonts w:ascii="Calibri" w:eastAsia="Times New Roman" w:hAnsi="Calibri" w:cs="Calibri"/>
                <w:color w:val="000000"/>
                <w:lang w:eastAsia="en-GB"/>
              </w:rPr>
            </w:pPr>
            <w:r w:rsidRPr="000C7D4B">
              <w:rPr>
                <w:rFonts w:ascii="Calibri" w:eastAsia="Times New Roman" w:hAnsi="Calibri" w:cs="Calibri"/>
                <w:color w:val="000000"/>
                <w:lang w:eastAsia="en-GB"/>
              </w:rPr>
              <w:t>0</w:t>
            </w:r>
          </w:p>
        </w:tc>
        <w:tc>
          <w:tcPr>
            <w:tcW w:w="1153" w:type="dxa"/>
            <w:tcBorders>
              <w:top w:val="single" w:sz="4" w:space="0" w:color="7F7F7F"/>
              <w:left w:val="nil"/>
              <w:bottom w:val="single" w:sz="4" w:space="0" w:color="7F7F7F"/>
              <w:right w:val="single" w:sz="4" w:space="0" w:color="7F7F7F"/>
            </w:tcBorders>
            <w:shd w:val="clear" w:color="000000" w:fill="FFFFFF"/>
            <w:hideMark/>
          </w:tcPr>
          <w:p w14:paraId="3F428FFA"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321" w:type="dxa"/>
            <w:tcBorders>
              <w:top w:val="single" w:sz="4" w:space="0" w:color="7F7F7F"/>
              <w:left w:val="single" w:sz="4" w:space="0" w:color="7F7F7F"/>
              <w:bottom w:val="single" w:sz="4" w:space="0" w:color="7F7F7F"/>
              <w:right w:val="single" w:sz="4" w:space="0" w:color="7F7F7F"/>
            </w:tcBorders>
            <w:shd w:val="clear" w:color="000000" w:fill="FFFFFF"/>
            <w:hideMark/>
          </w:tcPr>
          <w:p w14:paraId="779A3220"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902" w:type="dxa"/>
            <w:tcBorders>
              <w:top w:val="nil"/>
              <w:left w:val="single" w:sz="4" w:space="0" w:color="7F7F7F"/>
              <w:bottom w:val="single" w:sz="4" w:space="0" w:color="7F7F7F"/>
              <w:right w:val="single" w:sz="4" w:space="0" w:color="7F7F7F"/>
            </w:tcBorders>
            <w:shd w:val="clear" w:color="000000" w:fill="FFFFFF"/>
            <w:noWrap/>
            <w:vAlign w:val="center"/>
            <w:hideMark/>
          </w:tcPr>
          <w:p w14:paraId="7181DA53"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213" w:type="dxa"/>
            <w:tcBorders>
              <w:top w:val="single" w:sz="4" w:space="0" w:color="7F7F7F"/>
              <w:left w:val="single" w:sz="4" w:space="0" w:color="7F7F7F"/>
              <w:bottom w:val="single" w:sz="4" w:space="0" w:color="7F7F7F"/>
              <w:right w:val="nil"/>
            </w:tcBorders>
            <w:shd w:val="clear" w:color="000000" w:fill="FFFFFF"/>
            <w:noWrap/>
            <w:vAlign w:val="center"/>
            <w:hideMark/>
          </w:tcPr>
          <w:p w14:paraId="1DA1A727"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64687" w14:textId="77777777" w:rsidR="000A096B" w:rsidRPr="000C7D4B" w:rsidRDefault="000A096B" w:rsidP="000A096B">
            <w:pPr>
              <w:widowControl/>
              <w:jc w:val="center"/>
              <w:rPr>
                <w:rFonts w:ascii="Calibri" w:eastAsia="Times New Roman" w:hAnsi="Calibri" w:cs="Calibri"/>
                <w:color w:val="000000"/>
                <w:lang w:eastAsia="en-GB"/>
              </w:rPr>
            </w:pPr>
            <w:r w:rsidRPr="000C7D4B">
              <w:rPr>
                <w:rFonts w:ascii="Calibri" w:eastAsia="Times New Roman" w:hAnsi="Calibri" w:cs="Calibri"/>
                <w:color w:val="000000"/>
                <w:lang w:eastAsia="en-GB"/>
              </w:rPr>
              <w:t>0</w:t>
            </w:r>
          </w:p>
        </w:tc>
        <w:tc>
          <w:tcPr>
            <w:tcW w:w="1052" w:type="dxa"/>
            <w:tcBorders>
              <w:top w:val="single" w:sz="4" w:space="0" w:color="7F7F7F"/>
              <w:left w:val="nil"/>
              <w:bottom w:val="single" w:sz="4" w:space="0" w:color="7F7F7F"/>
              <w:right w:val="single" w:sz="4" w:space="0" w:color="7F7F7F"/>
            </w:tcBorders>
            <w:shd w:val="clear" w:color="000000" w:fill="FFFFFF"/>
            <w:noWrap/>
            <w:vAlign w:val="center"/>
            <w:hideMark/>
          </w:tcPr>
          <w:p w14:paraId="691C8E32"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829"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14:paraId="0787F640" w14:textId="77777777" w:rsidR="000A096B" w:rsidRPr="000C7D4B" w:rsidRDefault="000A096B" w:rsidP="000A096B">
            <w:pPr>
              <w:widowControl/>
              <w:jc w:val="center"/>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29" w:type="dxa"/>
            <w:tcBorders>
              <w:top w:val="single" w:sz="4" w:space="0" w:color="7F7F7F"/>
              <w:left w:val="single" w:sz="4" w:space="0" w:color="7F7F7F"/>
              <w:bottom w:val="single" w:sz="4" w:space="0" w:color="7F7F7F"/>
              <w:right w:val="single" w:sz="4" w:space="0" w:color="auto"/>
            </w:tcBorders>
            <w:shd w:val="clear" w:color="000000" w:fill="FFFFFF"/>
            <w:hideMark/>
          </w:tcPr>
          <w:p w14:paraId="05FE9FD0" w14:textId="77777777" w:rsidR="000A096B" w:rsidRPr="000C7D4B" w:rsidRDefault="000A096B" w:rsidP="000A096B">
            <w:pPr>
              <w:widowControl/>
              <w:rPr>
                <w:rFonts w:ascii="Calibri" w:eastAsia="Times New Roman" w:hAnsi="Calibri" w:cs="Calibri"/>
                <w:color w:val="3F3F76"/>
                <w:lang w:eastAsia="en-GB"/>
              </w:rPr>
            </w:pPr>
            <w:r w:rsidRPr="000C7D4B">
              <w:rPr>
                <w:rFonts w:ascii="Calibri" w:eastAsia="Times New Roman" w:hAnsi="Calibri" w:cs="Calibri"/>
                <w:color w:val="3F3F76"/>
                <w:lang w:eastAsia="en-GB"/>
              </w:rPr>
              <w:t> </w:t>
            </w:r>
          </w:p>
        </w:tc>
        <w:tc>
          <w:tcPr>
            <w:tcW w:w="1173" w:type="dxa"/>
            <w:tcBorders>
              <w:top w:val="single" w:sz="4" w:space="0" w:color="7F7F7F"/>
              <w:left w:val="single" w:sz="4" w:space="0" w:color="7F7F7F"/>
              <w:bottom w:val="single" w:sz="4" w:space="0" w:color="7F7F7F"/>
              <w:right w:val="single" w:sz="4" w:space="0" w:color="auto"/>
            </w:tcBorders>
            <w:shd w:val="clear" w:color="000000" w:fill="FFFFFF"/>
            <w:noWrap/>
            <w:hideMark/>
          </w:tcPr>
          <w:p w14:paraId="4A9AC7A3" w14:textId="480906B9" w:rsidR="000A096B" w:rsidRPr="000C7D4B" w:rsidRDefault="000A096B" w:rsidP="000A096B">
            <w:pPr>
              <w:widowControl/>
              <w:rPr>
                <w:rFonts w:ascii="Calibri" w:eastAsia="Times New Roman" w:hAnsi="Calibri" w:cs="Calibri"/>
                <w:color w:val="000000"/>
                <w:lang w:eastAsia="en-GB"/>
              </w:rPr>
            </w:pPr>
            <w:r w:rsidRPr="000C7D4B">
              <w:rPr>
                <w:rFonts w:ascii="Calibri" w:eastAsia="Times New Roman" w:hAnsi="Calibri" w:cs="Calibri"/>
                <w:color w:val="3F3F76"/>
                <w:lang w:eastAsia="en-GB"/>
              </w:rPr>
              <w:t> </w:t>
            </w:r>
          </w:p>
        </w:tc>
      </w:tr>
      <w:tr w:rsidR="000C7D4B" w:rsidRPr="000C7D4B" w14:paraId="67CAE102" w14:textId="77777777" w:rsidTr="000A096B">
        <w:trPr>
          <w:trHeight w:val="288"/>
        </w:trPr>
        <w:tc>
          <w:tcPr>
            <w:tcW w:w="1616" w:type="dxa"/>
            <w:tcBorders>
              <w:top w:val="nil"/>
              <w:left w:val="nil"/>
              <w:bottom w:val="nil"/>
              <w:right w:val="nil"/>
            </w:tcBorders>
            <w:shd w:val="clear" w:color="auto" w:fill="auto"/>
            <w:noWrap/>
            <w:vAlign w:val="bottom"/>
            <w:hideMark/>
          </w:tcPr>
          <w:p w14:paraId="54C5500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29" w:type="dxa"/>
            <w:tcBorders>
              <w:top w:val="nil"/>
              <w:left w:val="nil"/>
              <w:bottom w:val="nil"/>
              <w:right w:val="nil"/>
            </w:tcBorders>
            <w:shd w:val="clear" w:color="auto" w:fill="auto"/>
            <w:noWrap/>
            <w:vAlign w:val="bottom"/>
            <w:hideMark/>
          </w:tcPr>
          <w:p w14:paraId="309C08D1"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638" w:type="dxa"/>
            <w:tcBorders>
              <w:top w:val="nil"/>
              <w:left w:val="nil"/>
              <w:bottom w:val="nil"/>
              <w:right w:val="nil"/>
            </w:tcBorders>
            <w:shd w:val="clear" w:color="auto" w:fill="auto"/>
            <w:noWrap/>
            <w:vAlign w:val="bottom"/>
            <w:hideMark/>
          </w:tcPr>
          <w:p w14:paraId="6D0AFF75"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88" w:type="dxa"/>
            <w:tcBorders>
              <w:top w:val="nil"/>
              <w:left w:val="nil"/>
              <w:bottom w:val="nil"/>
              <w:right w:val="nil"/>
            </w:tcBorders>
            <w:shd w:val="clear" w:color="auto" w:fill="auto"/>
            <w:noWrap/>
            <w:vAlign w:val="bottom"/>
            <w:hideMark/>
          </w:tcPr>
          <w:p w14:paraId="59F71AE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14:paraId="77D0AD77"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1B9BB75A"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3FD5BAC2"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noWrap/>
            <w:vAlign w:val="bottom"/>
            <w:hideMark/>
          </w:tcPr>
          <w:p w14:paraId="056A6DC3"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F0177AD"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hideMark/>
          </w:tcPr>
          <w:p w14:paraId="56591DA2"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321" w:type="dxa"/>
            <w:tcBorders>
              <w:top w:val="nil"/>
              <w:left w:val="nil"/>
              <w:bottom w:val="nil"/>
              <w:right w:val="nil"/>
            </w:tcBorders>
            <w:shd w:val="clear" w:color="auto" w:fill="auto"/>
            <w:noWrap/>
            <w:vAlign w:val="bottom"/>
            <w:hideMark/>
          </w:tcPr>
          <w:p w14:paraId="33D2BE5F"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902" w:type="dxa"/>
            <w:tcBorders>
              <w:top w:val="nil"/>
              <w:left w:val="nil"/>
              <w:bottom w:val="nil"/>
              <w:right w:val="nil"/>
            </w:tcBorders>
            <w:shd w:val="clear" w:color="auto" w:fill="auto"/>
            <w:noWrap/>
            <w:vAlign w:val="bottom"/>
            <w:hideMark/>
          </w:tcPr>
          <w:p w14:paraId="36DE1948"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213" w:type="dxa"/>
            <w:tcBorders>
              <w:top w:val="nil"/>
              <w:left w:val="nil"/>
              <w:bottom w:val="nil"/>
              <w:right w:val="nil"/>
            </w:tcBorders>
            <w:shd w:val="clear" w:color="auto" w:fill="auto"/>
            <w:noWrap/>
            <w:vAlign w:val="bottom"/>
            <w:hideMark/>
          </w:tcPr>
          <w:p w14:paraId="017C9FA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25064C06"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052" w:type="dxa"/>
            <w:tcBorders>
              <w:top w:val="nil"/>
              <w:left w:val="nil"/>
              <w:bottom w:val="nil"/>
              <w:right w:val="nil"/>
            </w:tcBorders>
            <w:shd w:val="clear" w:color="auto" w:fill="auto"/>
            <w:noWrap/>
            <w:vAlign w:val="bottom"/>
            <w:hideMark/>
          </w:tcPr>
          <w:p w14:paraId="7D9F410B"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18F378C"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hideMark/>
          </w:tcPr>
          <w:p w14:paraId="4E52D159" w14:textId="77777777" w:rsidR="000C7D4B" w:rsidRPr="000C7D4B" w:rsidRDefault="000C7D4B" w:rsidP="000C7D4B">
            <w:pPr>
              <w:widowControl/>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vAlign w:val="bottom"/>
            <w:hideMark/>
          </w:tcPr>
          <w:p w14:paraId="5A3614DA" w14:textId="77777777" w:rsidR="000C7D4B" w:rsidRPr="000C7D4B" w:rsidRDefault="000C7D4B" w:rsidP="000C7D4B">
            <w:pPr>
              <w:widowControl/>
              <w:rPr>
                <w:rFonts w:ascii="Times New Roman" w:eastAsia="Times New Roman" w:hAnsi="Times New Roman" w:cs="Times New Roman"/>
                <w:sz w:val="20"/>
                <w:szCs w:val="20"/>
                <w:lang w:eastAsia="en-GB"/>
              </w:rPr>
            </w:pPr>
          </w:p>
        </w:tc>
      </w:tr>
    </w:tbl>
    <w:p w14:paraId="7B9E9116" w14:textId="77777777" w:rsidR="000C7D4B" w:rsidRDefault="000C7D4B" w:rsidP="006D7894">
      <w:pPr>
        <w:ind w:right="-1"/>
        <w:jc w:val="both"/>
        <w:rPr>
          <w:rFonts w:cs="Arial"/>
          <w:b/>
          <w:bCs/>
          <w:szCs w:val="24"/>
        </w:rPr>
      </w:pPr>
    </w:p>
    <w:sectPr w:rsidR="000C7D4B" w:rsidSect="00B71017">
      <w:type w:val="continuous"/>
      <w:pgSz w:w="23811" w:h="16838" w:orient="landscape" w:code="8"/>
      <w:pgMar w:top="1440" w:right="1440" w:bottom="1440" w:left="1440" w:header="0" w:footer="9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2AB8" w14:textId="77777777" w:rsidR="00EB17C7" w:rsidRDefault="00EB17C7">
      <w:r>
        <w:separator/>
      </w:r>
    </w:p>
  </w:endnote>
  <w:endnote w:type="continuationSeparator" w:id="0">
    <w:p w14:paraId="65BD0300" w14:textId="77777777" w:rsidR="00EB17C7" w:rsidRDefault="00EB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ardian Sans Semibold">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42071"/>
      <w:docPartObj>
        <w:docPartGallery w:val="Page Numbers (Bottom of Page)"/>
        <w:docPartUnique/>
      </w:docPartObj>
    </w:sdtPr>
    <w:sdtEndPr/>
    <w:sdtContent>
      <w:sdt>
        <w:sdtPr>
          <w:id w:val="-1769616900"/>
          <w:docPartObj>
            <w:docPartGallery w:val="Page Numbers (Top of Page)"/>
            <w:docPartUnique/>
          </w:docPartObj>
        </w:sdtPr>
        <w:sdtEndPr/>
        <w:sdtContent>
          <w:p w14:paraId="34C0DEA5" w14:textId="4D02B027" w:rsidR="00E259B7" w:rsidRDefault="00E259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8073B4" w14:textId="2FE19ECA" w:rsidR="00455A5E" w:rsidRDefault="00455A5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1044" w14:textId="77777777" w:rsidR="00EB17C7" w:rsidRDefault="00EB17C7">
      <w:r>
        <w:separator/>
      </w:r>
    </w:p>
  </w:footnote>
  <w:footnote w:type="continuationSeparator" w:id="0">
    <w:p w14:paraId="790E4644" w14:textId="77777777" w:rsidR="00EB17C7" w:rsidRDefault="00EB1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9CB" w14:textId="77777777" w:rsidR="00455A5E" w:rsidRDefault="00455A5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3F8"/>
    <w:multiLevelType w:val="hybridMultilevel"/>
    <w:tmpl w:val="877E7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974F5"/>
    <w:multiLevelType w:val="hybridMultilevel"/>
    <w:tmpl w:val="49FA6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90693A"/>
    <w:multiLevelType w:val="hybridMultilevel"/>
    <w:tmpl w:val="384E92C2"/>
    <w:lvl w:ilvl="0" w:tplc="BE18405A">
      <w:start w:val="1"/>
      <w:numFmt w:val="decimal"/>
      <w:lvlText w:val="%1."/>
      <w:lvlJc w:val="left"/>
      <w:pPr>
        <w:ind w:left="606" w:hanging="454"/>
      </w:pPr>
      <w:rPr>
        <w:rFonts w:ascii="Arial" w:eastAsia="Arial" w:hAnsi="Arial" w:hint="default"/>
        <w:b/>
        <w:bCs/>
        <w:color w:val="00607A"/>
        <w:sz w:val="18"/>
        <w:szCs w:val="18"/>
      </w:rPr>
    </w:lvl>
    <w:lvl w:ilvl="1" w:tplc="431032CA">
      <w:start w:val="1"/>
      <w:numFmt w:val="bullet"/>
      <w:lvlText w:val=""/>
      <w:lvlJc w:val="left"/>
      <w:pPr>
        <w:ind w:left="1039" w:hanging="454"/>
      </w:pPr>
      <w:rPr>
        <w:rFonts w:ascii="Symbol" w:eastAsia="Symbol" w:hAnsi="Symbol" w:hint="default"/>
        <w:color w:val="00607A"/>
        <w:sz w:val="22"/>
        <w:szCs w:val="22"/>
      </w:rPr>
    </w:lvl>
    <w:lvl w:ilvl="2" w:tplc="F6083556">
      <w:start w:val="1"/>
      <w:numFmt w:val="bullet"/>
      <w:lvlText w:val="•"/>
      <w:lvlJc w:val="left"/>
      <w:pPr>
        <w:ind w:left="1040" w:hanging="454"/>
      </w:pPr>
      <w:rPr>
        <w:rFonts w:hint="default"/>
      </w:rPr>
    </w:lvl>
    <w:lvl w:ilvl="3" w:tplc="89D8B2DC">
      <w:start w:val="1"/>
      <w:numFmt w:val="bullet"/>
      <w:lvlText w:val="•"/>
      <w:lvlJc w:val="left"/>
      <w:pPr>
        <w:ind w:left="1040" w:hanging="454"/>
      </w:pPr>
      <w:rPr>
        <w:rFonts w:hint="default"/>
      </w:rPr>
    </w:lvl>
    <w:lvl w:ilvl="4" w:tplc="4F225A48">
      <w:start w:val="1"/>
      <w:numFmt w:val="bullet"/>
      <w:lvlText w:val="•"/>
      <w:lvlJc w:val="left"/>
      <w:pPr>
        <w:ind w:left="1040" w:hanging="454"/>
      </w:pPr>
      <w:rPr>
        <w:rFonts w:hint="default"/>
      </w:rPr>
    </w:lvl>
    <w:lvl w:ilvl="5" w:tplc="F2B2174C">
      <w:start w:val="1"/>
      <w:numFmt w:val="bullet"/>
      <w:lvlText w:val="•"/>
      <w:lvlJc w:val="left"/>
      <w:pPr>
        <w:ind w:left="1060" w:hanging="454"/>
      </w:pPr>
      <w:rPr>
        <w:rFonts w:hint="default"/>
      </w:rPr>
    </w:lvl>
    <w:lvl w:ilvl="6" w:tplc="15748674">
      <w:start w:val="1"/>
      <w:numFmt w:val="bullet"/>
      <w:lvlText w:val="•"/>
      <w:lvlJc w:val="left"/>
      <w:pPr>
        <w:ind w:left="2829" w:hanging="454"/>
      </w:pPr>
      <w:rPr>
        <w:rFonts w:hint="default"/>
      </w:rPr>
    </w:lvl>
    <w:lvl w:ilvl="7" w:tplc="A490B320">
      <w:start w:val="1"/>
      <w:numFmt w:val="bullet"/>
      <w:lvlText w:val="•"/>
      <w:lvlJc w:val="left"/>
      <w:pPr>
        <w:ind w:left="4598" w:hanging="454"/>
      </w:pPr>
      <w:rPr>
        <w:rFonts w:hint="default"/>
      </w:rPr>
    </w:lvl>
    <w:lvl w:ilvl="8" w:tplc="7D000AE2">
      <w:start w:val="1"/>
      <w:numFmt w:val="bullet"/>
      <w:lvlText w:val="•"/>
      <w:lvlJc w:val="left"/>
      <w:pPr>
        <w:ind w:left="6368" w:hanging="454"/>
      </w:pPr>
      <w:rPr>
        <w:rFonts w:hint="default"/>
      </w:rPr>
    </w:lvl>
  </w:abstractNum>
  <w:abstractNum w:abstractNumId="3" w15:restartNumberingAfterBreak="0">
    <w:nsid w:val="16446478"/>
    <w:multiLevelType w:val="hybridMultilevel"/>
    <w:tmpl w:val="3926C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0B2D91"/>
    <w:multiLevelType w:val="hybridMultilevel"/>
    <w:tmpl w:val="B5D08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3497"/>
    <w:multiLevelType w:val="hybridMultilevel"/>
    <w:tmpl w:val="9C5E3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1373E1"/>
    <w:multiLevelType w:val="hybridMultilevel"/>
    <w:tmpl w:val="B5E6B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45049B"/>
    <w:multiLevelType w:val="hybridMultilevel"/>
    <w:tmpl w:val="A3DCA814"/>
    <w:lvl w:ilvl="0" w:tplc="BB9CD6B6">
      <w:start w:val="1"/>
      <w:numFmt w:val="bullet"/>
      <w:lvlText w:val=""/>
      <w:lvlJc w:val="left"/>
      <w:pPr>
        <w:ind w:left="411" w:hanging="301"/>
      </w:pPr>
      <w:rPr>
        <w:rFonts w:ascii="Symbol" w:eastAsia="Symbol" w:hAnsi="Symbol" w:hint="default"/>
        <w:sz w:val="22"/>
        <w:szCs w:val="22"/>
      </w:rPr>
    </w:lvl>
    <w:lvl w:ilvl="1" w:tplc="B1CC574A">
      <w:start w:val="1"/>
      <w:numFmt w:val="bullet"/>
      <w:lvlText w:val="•"/>
      <w:lvlJc w:val="left"/>
      <w:pPr>
        <w:ind w:left="879" w:hanging="301"/>
      </w:pPr>
      <w:rPr>
        <w:rFonts w:hint="default"/>
      </w:rPr>
    </w:lvl>
    <w:lvl w:ilvl="2" w:tplc="2E56FA70">
      <w:start w:val="1"/>
      <w:numFmt w:val="bullet"/>
      <w:lvlText w:val="•"/>
      <w:lvlJc w:val="left"/>
      <w:pPr>
        <w:ind w:left="1347" w:hanging="301"/>
      </w:pPr>
      <w:rPr>
        <w:rFonts w:hint="default"/>
      </w:rPr>
    </w:lvl>
    <w:lvl w:ilvl="3" w:tplc="51B62C26">
      <w:start w:val="1"/>
      <w:numFmt w:val="bullet"/>
      <w:lvlText w:val="•"/>
      <w:lvlJc w:val="left"/>
      <w:pPr>
        <w:ind w:left="1815" w:hanging="301"/>
      </w:pPr>
      <w:rPr>
        <w:rFonts w:hint="default"/>
      </w:rPr>
    </w:lvl>
    <w:lvl w:ilvl="4" w:tplc="38DE00C2">
      <w:start w:val="1"/>
      <w:numFmt w:val="bullet"/>
      <w:lvlText w:val="•"/>
      <w:lvlJc w:val="left"/>
      <w:pPr>
        <w:ind w:left="2283" w:hanging="301"/>
      </w:pPr>
      <w:rPr>
        <w:rFonts w:hint="default"/>
      </w:rPr>
    </w:lvl>
    <w:lvl w:ilvl="5" w:tplc="6F3A68BC">
      <w:start w:val="1"/>
      <w:numFmt w:val="bullet"/>
      <w:lvlText w:val="•"/>
      <w:lvlJc w:val="left"/>
      <w:pPr>
        <w:ind w:left="2751" w:hanging="301"/>
      </w:pPr>
      <w:rPr>
        <w:rFonts w:hint="default"/>
      </w:rPr>
    </w:lvl>
    <w:lvl w:ilvl="6" w:tplc="72A0EF8A">
      <w:start w:val="1"/>
      <w:numFmt w:val="bullet"/>
      <w:lvlText w:val="•"/>
      <w:lvlJc w:val="left"/>
      <w:pPr>
        <w:ind w:left="3219" w:hanging="301"/>
      </w:pPr>
      <w:rPr>
        <w:rFonts w:hint="default"/>
      </w:rPr>
    </w:lvl>
    <w:lvl w:ilvl="7" w:tplc="29B0C18E">
      <w:start w:val="1"/>
      <w:numFmt w:val="bullet"/>
      <w:lvlText w:val="•"/>
      <w:lvlJc w:val="left"/>
      <w:pPr>
        <w:ind w:left="3687" w:hanging="301"/>
      </w:pPr>
      <w:rPr>
        <w:rFonts w:hint="default"/>
      </w:rPr>
    </w:lvl>
    <w:lvl w:ilvl="8" w:tplc="1324ADDC">
      <w:start w:val="1"/>
      <w:numFmt w:val="bullet"/>
      <w:lvlText w:val="•"/>
      <w:lvlJc w:val="left"/>
      <w:pPr>
        <w:ind w:left="4155" w:hanging="301"/>
      </w:pPr>
      <w:rPr>
        <w:rFonts w:hint="default"/>
      </w:rPr>
    </w:lvl>
  </w:abstractNum>
  <w:abstractNum w:abstractNumId="8" w15:restartNumberingAfterBreak="0">
    <w:nsid w:val="21E2168D"/>
    <w:multiLevelType w:val="hybridMultilevel"/>
    <w:tmpl w:val="CA163360"/>
    <w:lvl w:ilvl="0" w:tplc="359602F4">
      <w:start w:val="1"/>
      <w:numFmt w:val="bullet"/>
      <w:lvlText w:val=""/>
      <w:lvlJc w:val="left"/>
      <w:pPr>
        <w:ind w:left="412" w:hanging="301"/>
      </w:pPr>
      <w:rPr>
        <w:rFonts w:ascii="Symbol" w:eastAsia="Symbol" w:hAnsi="Symbol" w:hint="default"/>
        <w:sz w:val="22"/>
        <w:szCs w:val="22"/>
      </w:rPr>
    </w:lvl>
    <w:lvl w:ilvl="1" w:tplc="937A479A">
      <w:start w:val="1"/>
      <w:numFmt w:val="bullet"/>
      <w:lvlText w:val=""/>
      <w:lvlJc w:val="left"/>
      <w:pPr>
        <w:ind w:left="1360" w:hanging="454"/>
      </w:pPr>
      <w:rPr>
        <w:rFonts w:ascii="Symbol" w:eastAsia="Symbol" w:hAnsi="Symbol" w:hint="default"/>
        <w:sz w:val="22"/>
        <w:szCs w:val="22"/>
      </w:rPr>
    </w:lvl>
    <w:lvl w:ilvl="2" w:tplc="2F52B7FA">
      <w:start w:val="1"/>
      <w:numFmt w:val="bullet"/>
      <w:lvlText w:val="•"/>
      <w:lvlJc w:val="left"/>
      <w:pPr>
        <w:ind w:left="1774" w:hanging="454"/>
      </w:pPr>
      <w:rPr>
        <w:rFonts w:hint="default"/>
      </w:rPr>
    </w:lvl>
    <w:lvl w:ilvl="3" w:tplc="61F0C132">
      <w:start w:val="1"/>
      <w:numFmt w:val="bullet"/>
      <w:lvlText w:val="•"/>
      <w:lvlJc w:val="left"/>
      <w:pPr>
        <w:ind w:left="2189" w:hanging="454"/>
      </w:pPr>
      <w:rPr>
        <w:rFonts w:hint="default"/>
      </w:rPr>
    </w:lvl>
    <w:lvl w:ilvl="4" w:tplc="511E5316">
      <w:start w:val="1"/>
      <w:numFmt w:val="bullet"/>
      <w:lvlText w:val="•"/>
      <w:lvlJc w:val="left"/>
      <w:pPr>
        <w:ind w:left="2603" w:hanging="454"/>
      </w:pPr>
      <w:rPr>
        <w:rFonts w:hint="default"/>
      </w:rPr>
    </w:lvl>
    <w:lvl w:ilvl="5" w:tplc="D6C04292">
      <w:start w:val="1"/>
      <w:numFmt w:val="bullet"/>
      <w:lvlText w:val="•"/>
      <w:lvlJc w:val="left"/>
      <w:pPr>
        <w:ind w:left="3018" w:hanging="454"/>
      </w:pPr>
      <w:rPr>
        <w:rFonts w:hint="default"/>
      </w:rPr>
    </w:lvl>
    <w:lvl w:ilvl="6" w:tplc="3CEA665A">
      <w:start w:val="1"/>
      <w:numFmt w:val="bullet"/>
      <w:lvlText w:val="•"/>
      <w:lvlJc w:val="left"/>
      <w:pPr>
        <w:ind w:left="3432" w:hanging="454"/>
      </w:pPr>
      <w:rPr>
        <w:rFonts w:hint="default"/>
      </w:rPr>
    </w:lvl>
    <w:lvl w:ilvl="7" w:tplc="E6446158">
      <w:start w:val="1"/>
      <w:numFmt w:val="bullet"/>
      <w:lvlText w:val="•"/>
      <w:lvlJc w:val="left"/>
      <w:pPr>
        <w:ind w:left="3847" w:hanging="454"/>
      </w:pPr>
      <w:rPr>
        <w:rFonts w:hint="default"/>
      </w:rPr>
    </w:lvl>
    <w:lvl w:ilvl="8" w:tplc="CD141152">
      <w:start w:val="1"/>
      <w:numFmt w:val="bullet"/>
      <w:lvlText w:val="•"/>
      <w:lvlJc w:val="left"/>
      <w:pPr>
        <w:ind w:left="4261" w:hanging="454"/>
      </w:pPr>
      <w:rPr>
        <w:rFonts w:hint="default"/>
      </w:rPr>
    </w:lvl>
  </w:abstractNum>
  <w:abstractNum w:abstractNumId="9" w15:restartNumberingAfterBreak="0">
    <w:nsid w:val="25E041B3"/>
    <w:multiLevelType w:val="multilevel"/>
    <w:tmpl w:val="5E9E31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C630227"/>
    <w:multiLevelType w:val="hybridMultilevel"/>
    <w:tmpl w:val="75D00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983EBC"/>
    <w:multiLevelType w:val="hybridMultilevel"/>
    <w:tmpl w:val="E7BA86A6"/>
    <w:lvl w:ilvl="0" w:tplc="0A3ABEC6">
      <w:start w:val="1"/>
      <w:numFmt w:val="bullet"/>
      <w:lvlText w:val=""/>
      <w:lvlJc w:val="left"/>
      <w:pPr>
        <w:ind w:left="411" w:hanging="301"/>
      </w:pPr>
      <w:rPr>
        <w:rFonts w:ascii="Symbol" w:eastAsia="Symbol" w:hAnsi="Symbol" w:hint="default"/>
        <w:sz w:val="22"/>
        <w:szCs w:val="22"/>
      </w:rPr>
    </w:lvl>
    <w:lvl w:ilvl="1" w:tplc="5642A14A">
      <w:start w:val="1"/>
      <w:numFmt w:val="bullet"/>
      <w:lvlText w:val="•"/>
      <w:lvlJc w:val="left"/>
      <w:pPr>
        <w:ind w:left="879" w:hanging="301"/>
      </w:pPr>
      <w:rPr>
        <w:rFonts w:hint="default"/>
      </w:rPr>
    </w:lvl>
    <w:lvl w:ilvl="2" w:tplc="0EE0FB14">
      <w:start w:val="1"/>
      <w:numFmt w:val="bullet"/>
      <w:lvlText w:val="•"/>
      <w:lvlJc w:val="left"/>
      <w:pPr>
        <w:ind w:left="1347" w:hanging="301"/>
      </w:pPr>
      <w:rPr>
        <w:rFonts w:hint="default"/>
      </w:rPr>
    </w:lvl>
    <w:lvl w:ilvl="3" w:tplc="F3D6D8CE">
      <w:start w:val="1"/>
      <w:numFmt w:val="bullet"/>
      <w:lvlText w:val="•"/>
      <w:lvlJc w:val="left"/>
      <w:pPr>
        <w:ind w:left="1815" w:hanging="301"/>
      </w:pPr>
      <w:rPr>
        <w:rFonts w:hint="default"/>
      </w:rPr>
    </w:lvl>
    <w:lvl w:ilvl="4" w:tplc="EE76C806">
      <w:start w:val="1"/>
      <w:numFmt w:val="bullet"/>
      <w:lvlText w:val="•"/>
      <w:lvlJc w:val="left"/>
      <w:pPr>
        <w:ind w:left="2283" w:hanging="301"/>
      </w:pPr>
      <w:rPr>
        <w:rFonts w:hint="default"/>
      </w:rPr>
    </w:lvl>
    <w:lvl w:ilvl="5" w:tplc="15A00060">
      <w:start w:val="1"/>
      <w:numFmt w:val="bullet"/>
      <w:lvlText w:val="•"/>
      <w:lvlJc w:val="left"/>
      <w:pPr>
        <w:ind w:left="2751" w:hanging="301"/>
      </w:pPr>
      <w:rPr>
        <w:rFonts w:hint="default"/>
      </w:rPr>
    </w:lvl>
    <w:lvl w:ilvl="6" w:tplc="E4D69A62">
      <w:start w:val="1"/>
      <w:numFmt w:val="bullet"/>
      <w:lvlText w:val="•"/>
      <w:lvlJc w:val="left"/>
      <w:pPr>
        <w:ind w:left="3219" w:hanging="301"/>
      </w:pPr>
      <w:rPr>
        <w:rFonts w:hint="default"/>
      </w:rPr>
    </w:lvl>
    <w:lvl w:ilvl="7" w:tplc="52946DD4">
      <w:start w:val="1"/>
      <w:numFmt w:val="bullet"/>
      <w:lvlText w:val="•"/>
      <w:lvlJc w:val="left"/>
      <w:pPr>
        <w:ind w:left="3687" w:hanging="301"/>
      </w:pPr>
      <w:rPr>
        <w:rFonts w:hint="default"/>
      </w:rPr>
    </w:lvl>
    <w:lvl w:ilvl="8" w:tplc="CB52A07E">
      <w:start w:val="1"/>
      <w:numFmt w:val="bullet"/>
      <w:lvlText w:val="•"/>
      <w:lvlJc w:val="left"/>
      <w:pPr>
        <w:ind w:left="4155" w:hanging="301"/>
      </w:pPr>
      <w:rPr>
        <w:rFonts w:hint="default"/>
      </w:rPr>
    </w:lvl>
  </w:abstractNum>
  <w:abstractNum w:abstractNumId="12" w15:restartNumberingAfterBreak="0">
    <w:nsid w:val="37A85560"/>
    <w:multiLevelType w:val="hybridMultilevel"/>
    <w:tmpl w:val="25AC8F70"/>
    <w:lvl w:ilvl="0" w:tplc="29609AB8">
      <w:start w:val="1"/>
      <w:numFmt w:val="bullet"/>
      <w:lvlText w:val=""/>
      <w:lvlJc w:val="left"/>
      <w:pPr>
        <w:ind w:left="411" w:hanging="301"/>
      </w:pPr>
      <w:rPr>
        <w:rFonts w:ascii="Symbol" w:eastAsia="Symbol" w:hAnsi="Symbol" w:hint="default"/>
        <w:sz w:val="22"/>
        <w:szCs w:val="22"/>
      </w:rPr>
    </w:lvl>
    <w:lvl w:ilvl="1" w:tplc="FECC8CC4">
      <w:start w:val="1"/>
      <w:numFmt w:val="bullet"/>
      <w:lvlText w:val="•"/>
      <w:lvlJc w:val="left"/>
      <w:pPr>
        <w:ind w:left="879" w:hanging="301"/>
      </w:pPr>
      <w:rPr>
        <w:rFonts w:hint="default"/>
      </w:rPr>
    </w:lvl>
    <w:lvl w:ilvl="2" w:tplc="A0FC8476">
      <w:start w:val="1"/>
      <w:numFmt w:val="bullet"/>
      <w:lvlText w:val="•"/>
      <w:lvlJc w:val="left"/>
      <w:pPr>
        <w:ind w:left="1347" w:hanging="301"/>
      </w:pPr>
      <w:rPr>
        <w:rFonts w:hint="default"/>
      </w:rPr>
    </w:lvl>
    <w:lvl w:ilvl="3" w:tplc="35D6DC84">
      <w:start w:val="1"/>
      <w:numFmt w:val="bullet"/>
      <w:lvlText w:val="•"/>
      <w:lvlJc w:val="left"/>
      <w:pPr>
        <w:ind w:left="1815" w:hanging="301"/>
      </w:pPr>
      <w:rPr>
        <w:rFonts w:hint="default"/>
      </w:rPr>
    </w:lvl>
    <w:lvl w:ilvl="4" w:tplc="4FA4CCAC">
      <w:start w:val="1"/>
      <w:numFmt w:val="bullet"/>
      <w:lvlText w:val="•"/>
      <w:lvlJc w:val="left"/>
      <w:pPr>
        <w:ind w:left="2283" w:hanging="301"/>
      </w:pPr>
      <w:rPr>
        <w:rFonts w:hint="default"/>
      </w:rPr>
    </w:lvl>
    <w:lvl w:ilvl="5" w:tplc="61325230">
      <w:start w:val="1"/>
      <w:numFmt w:val="bullet"/>
      <w:lvlText w:val="•"/>
      <w:lvlJc w:val="left"/>
      <w:pPr>
        <w:ind w:left="2751" w:hanging="301"/>
      </w:pPr>
      <w:rPr>
        <w:rFonts w:hint="default"/>
      </w:rPr>
    </w:lvl>
    <w:lvl w:ilvl="6" w:tplc="50C4DBF4">
      <w:start w:val="1"/>
      <w:numFmt w:val="bullet"/>
      <w:lvlText w:val="•"/>
      <w:lvlJc w:val="left"/>
      <w:pPr>
        <w:ind w:left="3219" w:hanging="301"/>
      </w:pPr>
      <w:rPr>
        <w:rFonts w:hint="default"/>
      </w:rPr>
    </w:lvl>
    <w:lvl w:ilvl="7" w:tplc="D88C2268">
      <w:start w:val="1"/>
      <w:numFmt w:val="bullet"/>
      <w:lvlText w:val="•"/>
      <w:lvlJc w:val="left"/>
      <w:pPr>
        <w:ind w:left="3687" w:hanging="301"/>
      </w:pPr>
      <w:rPr>
        <w:rFonts w:hint="default"/>
      </w:rPr>
    </w:lvl>
    <w:lvl w:ilvl="8" w:tplc="45D2D634">
      <w:start w:val="1"/>
      <w:numFmt w:val="bullet"/>
      <w:lvlText w:val="•"/>
      <w:lvlJc w:val="left"/>
      <w:pPr>
        <w:ind w:left="4155" w:hanging="301"/>
      </w:pPr>
      <w:rPr>
        <w:rFonts w:hint="default"/>
      </w:rPr>
    </w:lvl>
  </w:abstractNum>
  <w:abstractNum w:abstractNumId="13" w15:restartNumberingAfterBreak="0">
    <w:nsid w:val="399416B7"/>
    <w:multiLevelType w:val="hybridMultilevel"/>
    <w:tmpl w:val="3CDE8026"/>
    <w:lvl w:ilvl="0" w:tplc="D92AD70A">
      <w:start w:val="1"/>
      <w:numFmt w:val="bullet"/>
      <w:lvlText w:val=""/>
      <w:lvlJc w:val="left"/>
      <w:pPr>
        <w:ind w:left="411" w:hanging="301"/>
      </w:pPr>
      <w:rPr>
        <w:rFonts w:ascii="Symbol" w:eastAsia="Symbol" w:hAnsi="Symbol" w:hint="default"/>
        <w:sz w:val="22"/>
        <w:szCs w:val="22"/>
      </w:rPr>
    </w:lvl>
    <w:lvl w:ilvl="1" w:tplc="24461D12">
      <w:start w:val="1"/>
      <w:numFmt w:val="bullet"/>
      <w:lvlText w:val="•"/>
      <w:lvlJc w:val="left"/>
      <w:pPr>
        <w:ind w:left="879" w:hanging="301"/>
      </w:pPr>
      <w:rPr>
        <w:rFonts w:hint="default"/>
      </w:rPr>
    </w:lvl>
    <w:lvl w:ilvl="2" w:tplc="8E18C88C">
      <w:start w:val="1"/>
      <w:numFmt w:val="bullet"/>
      <w:lvlText w:val="•"/>
      <w:lvlJc w:val="left"/>
      <w:pPr>
        <w:ind w:left="1347" w:hanging="301"/>
      </w:pPr>
      <w:rPr>
        <w:rFonts w:hint="default"/>
      </w:rPr>
    </w:lvl>
    <w:lvl w:ilvl="3" w:tplc="32AE8796">
      <w:start w:val="1"/>
      <w:numFmt w:val="bullet"/>
      <w:lvlText w:val="•"/>
      <w:lvlJc w:val="left"/>
      <w:pPr>
        <w:ind w:left="1815" w:hanging="301"/>
      </w:pPr>
      <w:rPr>
        <w:rFonts w:hint="default"/>
      </w:rPr>
    </w:lvl>
    <w:lvl w:ilvl="4" w:tplc="2AF20110">
      <w:start w:val="1"/>
      <w:numFmt w:val="bullet"/>
      <w:lvlText w:val="•"/>
      <w:lvlJc w:val="left"/>
      <w:pPr>
        <w:ind w:left="2283" w:hanging="301"/>
      </w:pPr>
      <w:rPr>
        <w:rFonts w:hint="default"/>
      </w:rPr>
    </w:lvl>
    <w:lvl w:ilvl="5" w:tplc="3814A7DA">
      <w:start w:val="1"/>
      <w:numFmt w:val="bullet"/>
      <w:lvlText w:val="•"/>
      <w:lvlJc w:val="left"/>
      <w:pPr>
        <w:ind w:left="2751" w:hanging="301"/>
      </w:pPr>
      <w:rPr>
        <w:rFonts w:hint="default"/>
      </w:rPr>
    </w:lvl>
    <w:lvl w:ilvl="6" w:tplc="FD0E97DA">
      <w:start w:val="1"/>
      <w:numFmt w:val="bullet"/>
      <w:lvlText w:val="•"/>
      <w:lvlJc w:val="left"/>
      <w:pPr>
        <w:ind w:left="3219" w:hanging="301"/>
      </w:pPr>
      <w:rPr>
        <w:rFonts w:hint="default"/>
      </w:rPr>
    </w:lvl>
    <w:lvl w:ilvl="7" w:tplc="2474FF4C">
      <w:start w:val="1"/>
      <w:numFmt w:val="bullet"/>
      <w:lvlText w:val="•"/>
      <w:lvlJc w:val="left"/>
      <w:pPr>
        <w:ind w:left="3687" w:hanging="301"/>
      </w:pPr>
      <w:rPr>
        <w:rFonts w:hint="default"/>
      </w:rPr>
    </w:lvl>
    <w:lvl w:ilvl="8" w:tplc="9E8288FC">
      <w:start w:val="1"/>
      <w:numFmt w:val="bullet"/>
      <w:lvlText w:val="•"/>
      <w:lvlJc w:val="left"/>
      <w:pPr>
        <w:ind w:left="4155" w:hanging="301"/>
      </w:pPr>
      <w:rPr>
        <w:rFonts w:hint="default"/>
      </w:rPr>
    </w:lvl>
  </w:abstractNum>
  <w:abstractNum w:abstractNumId="14" w15:restartNumberingAfterBreak="0">
    <w:nsid w:val="39E257DE"/>
    <w:multiLevelType w:val="hybridMultilevel"/>
    <w:tmpl w:val="6EE6D1BA"/>
    <w:lvl w:ilvl="0" w:tplc="810ADBAA">
      <w:start w:val="1"/>
      <w:numFmt w:val="bullet"/>
      <w:lvlText w:val=""/>
      <w:lvlJc w:val="left"/>
      <w:pPr>
        <w:ind w:left="412" w:hanging="301"/>
      </w:pPr>
      <w:rPr>
        <w:rFonts w:ascii="Symbol" w:eastAsia="Symbol" w:hAnsi="Symbol" w:hint="default"/>
        <w:sz w:val="22"/>
        <w:szCs w:val="22"/>
      </w:rPr>
    </w:lvl>
    <w:lvl w:ilvl="1" w:tplc="B1C67AB6">
      <w:start w:val="1"/>
      <w:numFmt w:val="bullet"/>
      <w:lvlText w:val="•"/>
      <w:lvlJc w:val="left"/>
      <w:pPr>
        <w:ind w:left="880" w:hanging="301"/>
      </w:pPr>
      <w:rPr>
        <w:rFonts w:hint="default"/>
      </w:rPr>
    </w:lvl>
    <w:lvl w:ilvl="2" w:tplc="F43A1494">
      <w:start w:val="1"/>
      <w:numFmt w:val="bullet"/>
      <w:lvlText w:val="•"/>
      <w:lvlJc w:val="left"/>
      <w:pPr>
        <w:ind w:left="1347" w:hanging="301"/>
      </w:pPr>
      <w:rPr>
        <w:rFonts w:hint="default"/>
      </w:rPr>
    </w:lvl>
    <w:lvl w:ilvl="3" w:tplc="EF2C23C4">
      <w:start w:val="1"/>
      <w:numFmt w:val="bullet"/>
      <w:lvlText w:val="•"/>
      <w:lvlJc w:val="left"/>
      <w:pPr>
        <w:ind w:left="1815" w:hanging="301"/>
      </w:pPr>
      <w:rPr>
        <w:rFonts w:hint="default"/>
      </w:rPr>
    </w:lvl>
    <w:lvl w:ilvl="4" w:tplc="73BA0CD8">
      <w:start w:val="1"/>
      <w:numFmt w:val="bullet"/>
      <w:lvlText w:val="•"/>
      <w:lvlJc w:val="left"/>
      <w:pPr>
        <w:ind w:left="2283" w:hanging="301"/>
      </w:pPr>
      <w:rPr>
        <w:rFonts w:hint="default"/>
      </w:rPr>
    </w:lvl>
    <w:lvl w:ilvl="5" w:tplc="22F47674">
      <w:start w:val="1"/>
      <w:numFmt w:val="bullet"/>
      <w:lvlText w:val="•"/>
      <w:lvlJc w:val="left"/>
      <w:pPr>
        <w:ind w:left="2751" w:hanging="301"/>
      </w:pPr>
      <w:rPr>
        <w:rFonts w:hint="default"/>
      </w:rPr>
    </w:lvl>
    <w:lvl w:ilvl="6" w:tplc="C242D7D4">
      <w:start w:val="1"/>
      <w:numFmt w:val="bullet"/>
      <w:lvlText w:val="•"/>
      <w:lvlJc w:val="left"/>
      <w:pPr>
        <w:ind w:left="3219" w:hanging="301"/>
      </w:pPr>
      <w:rPr>
        <w:rFonts w:hint="default"/>
      </w:rPr>
    </w:lvl>
    <w:lvl w:ilvl="7" w:tplc="6EAA1260">
      <w:start w:val="1"/>
      <w:numFmt w:val="bullet"/>
      <w:lvlText w:val="•"/>
      <w:lvlJc w:val="left"/>
      <w:pPr>
        <w:ind w:left="3687" w:hanging="301"/>
      </w:pPr>
      <w:rPr>
        <w:rFonts w:hint="default"/>
      </w:rPr>
    </w:lvl>
    <w:lvl w:ilvl="8" w:tplc="48A6868C">
      <w:start w:val="1"/>
      <w:numFmt w:val="bullet"/>
      <w:lvlText w:val="•"/>
      <w:lvlJc w:val="left"/>
      <w:pPr>
        <w:ind w:left="4155" w:hanging="301"/>
      </w:pPr>
      <w:rPr>
        <w:rFonts w:hint="default"/>
      </w:rPr>
    </w:lvl>
  </w:abstractNum>
  <w:abstractNum w:abstractNumId="15" w15:restartNumberingAfterBreak="0">
    <w:nsid w:val="42876FBB"/>
    <w:multiLevelType w:val="hybridMultilevel"/>
    <w:tmpl w:val="4BDCB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4C01CF"/>
    <w:multiLevelType w:val="hybridMultilevel"/>
    <w:tmpl w:val="2B3851D4"/>
    <w:lvl w:ilvl="0" w:tplc="85767FB4">
      <w:start w:val="1"/>
      <w:numFmt w:val="bullet"/>
      <w:lvlText w:val=""/>
      <w:lvlJc w:val="left"/>
      <w:pPr>
        <w:ind w:left="412" w:hanging="301"/>
      </w:pPr>
      <w:rPr>
        <w:rFonts w:ascii="Symbol" w:eastAsia="Symbol" w:hAnsi="Symbol" w:hint="default"/>
        <w:sz w:val="22"/>
        <w:szCs w:val="22"/>
      </w:rPr>
    </w:lvl>
    <w:lvl w:ilvl="1" w:tplc="A814A65E">
      <w:start w:val="1"/>
      <w:numFmt w:val="bullet"/>
      <w:lvlText w:val="•"/>
      <w:lvlJc w:val="left"/>
      <w:pPr>
        <w:ind w:left="879" w:hanging="301"/>
      </w:pPr>
      <w:rPr>
        <w:rFonts w:hint="default"/>
      </w:rPr>
    </w:lvl>
    <w:lvl w:ilvl="2" w:tplc="D1A41F60">
      <w:start w:val="1"/>
      <w:numFmt w:val="bullet"/>
      <w:lvlText w:val="•"/>
      <w:lvlJc w:val="left"/>
      <w:pPr>
        <w:ind w:left="1347" w:hanging="301"/>
      </w:pPr>
      <w:rPr>
        <w:rFonts w:hint="default"/>
      </w:rPr>
    </w:lvl>
    <w:lvl w:ilvl="3" w:tplc="FE8E5532">
      <w:start w:val="1"/>
      <w:numFmt w:val="bullet"/>
      <w:lvlText w:val="•"/>
      <w:lvlJc w:val="left"/>
      <w:pPr>
        <w:ind w:left="1815" w:hanging="301"/>
      </w:pPr>
      <w:rPr>
        <w:rFonts w:hint="default"/>
      </w:rPr>
    </w:lvl>
    <w:lvl w:ilvl="4" w:tplc="AEE89024">
      <w:start w:val="1"/>
      <w:numFmt w:val="bullet"/>
      <w:lvlText w:val="•"/>
      <w:lvlJc w:val="left"/>
      <w:pPr>
        <w:ind w:left="2283" w:hanging="301"/>
      </w:pPr>
      <w:rPr>
        <w:rFonts w:hint="default"/>
      </w:rPr>
    </w:lvl>
    <w:lvl w:ilvl="5" w:tplc="241C9D74">
      <w:start w:val="1"/>
      <w:numFmt w:val="bullet"/>
      <w:lvlText w:val="•"/>
      <w:lvlJc w:val="left"/>
      <w:pPr>
        <w:ind w:left="2751" w:hanging="301"/>
      </w:pPr>
      <w:rPr>
        <w:rFonts w:hint="default"/>
      </w:rPr>
    </w:lvl>
    <w:lvl w:ilvl="6" w:tplc="04186642">
      <w:start w:val="1"/>
      <w:numFmt w:val="bullet"/>
      <w:lvlText w:val="•"/>
      <w:lvlJc w:val="left"/>
      <w:pPr>
        <w:ind w:left="3219" w:hanging="301"/>
      </w:pPr>
      <w:rPr>
        <w:rFonts w:hint="default"/>
      </w:rPr>
    </w:lvl>
    <w:lvl w:ilvl="7" w:tplc="8B90B3AC">
      <w:start w:val="1"/>
      <w:numFmt w:val="bullet"/>
      <w:lvlText w:val="•"/>
      <w:lvlJc w:val="left"/>
      <w:pPr>
        <w:ind w:left="3687" w:hanging="301"/>
      </w:pPr>
      <w:rPr>
        <w:rFonts w:hint="default"/>
      </w:rPr>
    </w:lvl>
    <w:lvl w:ilvl="8" w:tplc="3C34F93E">
      <w:start w:val="1"/>
      <w:numFmt w:val="bullet"/>
      <w:lvlText w:val="•"/>
      <w:lvlJc w:val="left"/>
      <w:pPr>
        <w:ind w:left="4155" w:hanging="301"/>
      </w:pPr>
      <w:rPr>
        <w:rFonts w:hint="default"/>
      </w:rPr>
    </w:lvl>
  </w:abstractNum>
  <w:abstractNum w:abstractNumId="17" w15:restartNumberingAfterBreak="0">
    <w:nsid w:val="43F972C9"/>
    <w:multiLevelType w:val="hybridMultilevel"/>
    <w:tmpl w:val="D50CCC52"/>
    <w:lvl w:ilvl="0" w:tplc="01C63FF0">
      <w:start w:val="1"/>
      <w:numFmt w:val="bullet"/>
      <w:lvlText w:val=""/>
      <w:lvlJc w:val="left"/>
      <w:pPr>
        <w:ind w:left="411" w:hanging="301"/>
      </w:pPr>
      <w:rPr>
        <w:rFonts w:ascii="Symbol" w:eastAsia="Symbol" w:hAnsi="Symbol" w:hint="default"/>
        <w:sz w:val="22"/>
        <w:szCs w:val="22"/>
      </w:rPr>
    </w:lvl>
    <w:lvl w:ilvl="1" w:tplc="379CA5EE">
      <w:start w:val="1"/>
      <w:numFmt w:val="bullet"/>
      <w:lvlText w:val="•"/>
      <w:lvlJc w:val="left"/>
      <w:pPr>
        <w:ind w:left="879" w:hanging="301"/>
      </w:pPr>
      <w:rPr>
        <w:rFonts w:hint="default"/>
      </w:rPr>
    </w:lvl>
    <w:lvl w:ilvl="2" w:tplc="4FC0D6A4">
      <w:start w:val="1"/>
      <w:numFmt w:val="bullet"/>
      <w:lvlText w:val="•"/>
      <w:lvlJc w:val="left"/>
      <w:pPr>
        <w:ind w:left="1347" w:hanging="301"/>
      </w:pPr>
      <w:rPr>
        <w:rFonts w:hint="default"/>
      </w:rPr>
    </w:lvl>
    <w:lvl w:ilvl="3" w:tplc="04A0EBCA">
      <w:start w:val="1"/>
      <w:numFmt w:val="bullet"/>
      <w:lvlText w:val="•"/>
      <w:lvlJc w:val="left"/>
      <w:pPr>
        <w:ind w:left="1815" w:hanging="301"/>
      </w:pPr>
      <w:rPr>
        <w:rFonts w:hint="default"/>
      </w:rPr>
    </w:lvl>
    <w:lvl w:ilvl="4" w:tplc="6D06D7BE">
      <w:start w:val="1"/>
      <w:numFmt w:val="bullet"/>
      <w:lvlText w:val="•"/>
      <w:lvlJc w:val="left"/>
      <w:pPr>
        <w:ind w:left="2283" w:hanging="301"/>
      </w:pPr>
      <w:rPr>
        <w:rFonts w:hint="default"/>
      </w:rPr>
    </w:lvl>
    <w:lvl w:ilvl="5" w:tplc="2E84D994">
      <w:start w:val="1"/>
      <w:numFmt w:val="bullet"/>
      <w:lvlText w:val="•"/>
      <w:lvlJc w:val="left"/>
      <w:pPr>
        <w:ind w:left="2751" w:hanging="301"/>
      </w:pPr>
      <w:rPr>
        <w:rFonts w:hint="default"/>
      </w:rPr>
    </w:lvl>
    <w:lvl w:ilvl="6" w:tplc="7A6AC558">
      <w:start w:val="1"/>
      <w:numFmt w:val="bullet"/>
      <w:lvlText w:val="•"/>
      <w:lvlJc w:val="left"/>
      <w:pPr>
        <w:ind w:left="3219" w:hanging="301"/>
      </w:pPr>
      <w:rPr>
        <w:rFonts w:hint="default"/>
      </w:rPr>
    </w:lvl>
    <w:lvl w:ilvl="7" w:tplc="4B321A74">
      <w:start w:val="1"/>
      <w:numFmt w:val="bullet"/>
      <w:lvlText w:val="•"/>
      <w:lvlJc w:val="left"/>
      <w:pPr>
        <w:ind w:left="3687" w:hanging="301"/>
      </w:pPr>
      <w:rPr>
        <w:rFonts w:hint="default"/>
      </w:rPr>
    </w:lvl>
    <w:lvl w:ilvl="8" w:tplc="243A2FC8">
      <w:start w:val="1"/>
      <w:numFmt w:val="bullet"/>
      <w:lvlText w:val="•"/>
      <w:lvlJc w:val="left"/>
      <w:pPr>
        <w:ind w:left="4154" w:hanging="301"/>
      </w:pPr>
      <w:rPr>
        <w:rFonts w:hint="default"/>
      </w:rPr>
    </w:lvl>
  </w:abstractNum>
  <w:abstractNum w:abstractNumId="18" w15:restartNumberingAfterBreak="0">
    <w:nsid w:val="45004714"/>
    <w:multiLevelType w:val="hybridMultilevel"/>
    <w:tmpl w:val="069CDFC6"/>
    <w:lvl w:ilvl="0" w:tplc="51885B5E">
      <w:start w:val="1"/>
      <w:numFmt w:val="bullet"/>
      <w:lvlText w:val=""/>
      <w:lvlJc w:val="left"/>
      <w:pPr>
        <w:ind w:left="412" w:hanging="301"/>
      </w:pPr>
      <w:rPr>
        <w:rFonts w:ascii="Symbol" w:eastAsia="Symbol" w:hAnsi="Symbol" w:hint="default"/>
        <w:sz w:val="22"/>
        <w:szCs w:val="22"/>
      </w:rPr>
    </w:lvl>
    <w:lvl w:ilvl="1" w:tplc="94DE87B0">
      <w:start w:val="1"/>
      <w:numFmt w:val="bullet"/>
      <w:lvlText w:val="•"/>
      <w:lvlJc w:val="left"/>
      <w:pPr>
        <w:ind w:left="879" w:hanging="301"/>
      </w:pPr>
      <w:rPr>
        <w:rFonts w:hint="default"/>
      </w:rPr>
    </w:lvl>
    <w:lvl w:ilvl="2" w:tplc="D17C3540">
      <w:start w:val="1"/>
      <w:numFmt w:val="bullet"/>
      <w:lvlText w:val="•"/>
      <w:lvlJc w:val="left"/>
      <w:pPr>
        <w:ind w:left="1347" w:hanging="301"/>
      </w:pPr>
      <w:rPr>
        <w:rFonts w:hint="default"/>
      </w:rPr>
    </w:lvl>
    <w:lvl w:ilvl="3" w:tplc="36C0ED8C">
      <w:start w:val="1"/>
      <w:numFmt w:val="bullet"/>
      <w:lvlText w:val="•"/>
      <w:lvlJc w:val="left"/>
      <w:pPr>
        <w:ind w:left="1815" w:hanging="301"/>
      </w:pPr>
      <w:rPr>
        <w:rFonts w:hint="default"/>
      </w:rPr>
    </w:lvl>
    <w:lvl w:ilvl="4" w:tplc="956492F6">
      <w:start w:val="1"/>
      <w:numFmt w:val="bullet"/>
      <w:lvlText w:val="•"/>
      <w:lvlJc w:val="left"/>
      <w:pPr>
        <w:ind w:left="2283" w:hanging="301"/>
      </w:pPr>
      <w:rPr>
        <w:rFonts w:hint="default"/>
      </w:rPr>
    </w:lvl>
    <w:lvl w:ilvl="5" w:tplc="5CB85354">
      <w:start w:val="1"/>
      <w:numFmt w:val="bullet"/>
      <w:lvlText w:val="•"/>
      <w:lvlJc w:val="left"/>
      <w:pPr>
        <w:ind w:left="2751" w:hanging="301"/>
      </w:pPr>
      <w:rPr>
        <w:rFonts w:hint="default"/>
      </w:rPr>
    </w:lvl>
    <w:lvl w:ilvl="6" w:tplc="38601138">
      <w:start w:val="1"/>
      <w:numFmt w:val="bullet"/>
      <w:lvlText w:val="•"/>
      <w:lvlJc w:val="left"/>
      <w:pPr>
        <w:ind w:left="3219" w:hanging="301"/>
      </w:pPr>
      <w:rPr>
        <w:rFonts w:hint="default"/>
      </w:rPr>
    </w:lvl>
    <w:lvl w:ilvl="7" w:tplc="031CAC60">
      <w:start w:val="1"/>
      <w:numFmt w:val="bullet"/>
      <w:lvlText w:val="•"/>
      <w:lvlJc w:val="left"/>
      <w:pPr>
        <w:ind w:left="3687" w:hanging="301"/>
      </w:pPr>
      <w:rPr>
        <w:rFonts w:hint="default"/>
      </w:rPr>
    </w:lvl>
    <w:lvl w:ilvl="8" w:tplc="78783938">
      <w:start w:val="1"/>
      <w:numFmt w:val="bullet"/>
      <w:lvlText w:val="•"/>
      <w:lvlJc w:val="left"/>
      <w:pPr>
        <w:ind w:left="4155" w:hanging="301"/>
      </w:pPr>
      <w:rPr>
        <w:rFonts w:hint="default"/>
      </w:rPr>
    </w:lvl>
  </w:abstractNum>
  <w:abstractNum w:abstractNumId="19" w15:restartNumberingAfterBreak="0">
    <w:nsid w:val="451048D4"/>
    <w:multiLevelType w:val="hybridMultilevel"/>
    <w:tmpl w:val="48962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45540A"/>
    <w:multiLevelType w:val="hybridMultilevel"/>
    <w:tmpl w:val="A51A8A42"/>
    <w:lvl w:ilvl="0" w:tplc="93D84072">
      <w:start w:val="45"/>
      <w:numFmt w:val="decimal"/>
      <w:lvlText w:val="%1."/>
      <w:lvlJc w:val="left"/>
      <w:pPr>
        <w:ind w:left="586" w:hanging="454"/>
      </w:pPr>
      <w:rPr>
        <w:rFonts w:ascii="Arial" w:eastAsia="Arial" w:hAnsi="Arial" w:hint="default"/>
        <w:b/>
        <w:bCs/>
        <w:color w:val="00607A"/>
        <w:sz w:val="18"/>
        <w:szCs w:val="18"/>
      </w:rPr>
    </w:lvl>
    <w:lvl w:ilvl="1" w:tplc="E070C4A4">
      <w:start w:val="1"/>
      <w:numFmt w:val="bullet"/>
      <w:lvlText w:val=""/>
      <w:lvlJc w:val="left"/>
      <w:pPr>
        <w:ind w:left="1040" w:hanging="454"/>
      </w:pPr>
      <w:rPr>
        <w:rFonts w:ascii="Symbol" w:eastAsia="Symbol" w:hAnsi="Symbol" w:hint="default"/>
        <w:color w:val="00607A"/>
        <w:sz w:val="22"/>
        <w:szCs w:val="22"/>
      </w:rPr>
    </w:lvl>
    <w:lvl w:ilvl="2" w:tplc="675A78B4">
      <w:start w:val="1"/>
      <w:numFmt w:val="bullet"/>
      <w:lvlText w:val="•"/>
      <w:lvlJc w:val="left"/>
      <w:pPr>
        <w:ind w:left="1040" w:hanging="454"/>
      </w:pPr>
      <w:rPr>
        <w:rFonts w:hint="default"/>
      </w:rPr>
    </w:lvl>
    <w:lvl w:ilvl="3" w:tplc="149AE042">
      <w:start w:val="1"/>
      <w:numFmt w:val="bullet"/>
      <w:lvlText w:val="•"/>
      <w:lvlJc w:val="left"/>
      <w:pPr>
        <w:ind w:left="1040" w:hanging="454"/>
      </w:pPr>
      <w:rPr>
        <w:rFonts w:hint="default"/>
      </w:rPr>
    </w:lvl>
    <w:lvl w:ilvl="4" w:tplc="D556F030">
      <w:start w:val="1"/>
      <w:numFmt w:val="bullet"/>
      <w:lvlText w:val="•"/>
      <w:lvlJc w:val="left"/>
      <w:pPr>
        <w:ind w:left="1040" w:hanging="454"/>
      </w:pPr>
      <w:rPr>
        <w:rFonts w:hint="default"/>
      </w:rPr>
    </w:lvl>
    <w:lvl w:ilvl="5" w:tplc="FFEEFE62">
      <w:start w:val="1"/>
      <w:numFmt w:val="bullet"/>
      <w:lvlText w:val="•"/>
      <w:lvlJc w:val="left"/>
      <w:pPr>
        <w:ind w:left="1040" w:hanging="454"/>
      </w:pPr>
      <w:rPr>
        <w:rFonts w:hint="default"/>
      </w:rPr>
    </w:lvl>
    <w:lvl w:ilvl="6" w:tplc="C340E424">
      <w:start w:val="1"/>
      <w:numFmt w:val="bullet"/>
      <w:lvlText w:val="•"/>
      <w:lvlJc w:val="left"/>
      <w:pPr>
        <w:ind w:left="1040" w:hanging="454"/>
      </w:pPr>
      <w:rPr>
        <w:rFonts w:hint="default"/>
      </w:rPr>
    </w:lvl>
    <w:lvl w:ilvl="7" w:tplc="FADED098">
      <w:start w:val="1"/>
      <w:numFmt w:val="bullet"/>
      <w:lvlText w:val="•"/>
      <w:lvlJc w:val="left"/>
      <w:pPr>
        <w:ind w:left="3257" w:hanging="454"/>
      </w:pPr>
      <w:rPr>
        <w:rFonts w:hint="default"/>
      </w:rPr>
    </w:lvl>
    <w:lvl w:ilvl="8" w:tplc="FE90906C">
      <w:start w:val="1"/>
      <w:numFmt w:val="bullet"/>
      <w:lvlText w:val="•"/>
      <w:lvlJc w:val="left"/>
      <w:pPr>
        <w:ind w:left="5473" w:hanging="454"/>
      </w:pPr>
      <w:rPr>
        <w:rFonts w:hint="default"/>
      </w:rPr>
    </w:lvl>
  </w:abstractNum>
  <w:abstractNum w:abstractNumId="21" w15:restartNumberingAfterBreak="0">
    <w:nsid w:val="48D01308"/>
    <w:multiLevelType w:val="hybridMultilevel"/>
    <w:tmpl w:val="AB0683AE"/>
    <w:lvl w:ilvl="0" w:tplc="4CCECD98">
      <w:start w:val="1"/>
      <w:numFmt w:val="bullet"/>
      <w:lvlText w:val=""/>
      <w:lvlJc w:val="left"/>
      <w:pPr>
        <w:ind w:left="515" w:hanging="301"/>
      </w:pPr>
      <w:rPr>
        <w:rFonts w:ascii="Symbol" w:eastAsia="Symbol" w:hAnsi="Symbol" w:hint="default"/>
        <w:sz w:val="22"/>
        <w:szCs w:val="22"/>
      </w:rPr>
    </w:lvl>
    <w:lvl w:ilvl="1" w:tplc="F87088B4">
      <w:start w:val="1"/>
      <w:numFmt w:val="bullet"/>
      <w:lvlText w:val="•"/>
      <w:lvlJc w:val="left"/>
      <w:pPr>
        <w:ind w:left="1951" w:hanging="301"/>
      </w:pPr>
      <w:rPr>
        <w:rFonts w:hint="default"/>
      </w:rPr>
    </w:lvl>
    <w:lvl w:ilvl="2" w:tplc="E2268402">
      <w:start w:val="1"/>
      <w:numFmt w:val="bullet"/>
      <w:lvlText w:val="•"/>
      <w:lvlJc w:val="left"/>
      <w:pPr>
        <w:ind w:left="3386" w:hanging="301"/>
      </w:pPr>
      <w:rPr>
        <w:rFonts w:hint="default"/>
      </w:rPr>
    </w:lvl>
    <w:lvl w:ilvl="3" w:tplc="C9486F66">
      <w:start w:val="1"/>
      <w:numFmt w:val="bullet"/>
      <w:lvlText w:val="•"/>
      <w:lvlJc w:val="left"/>
      <w:pPr>
        <w:ind w:left="4822" w:hanging="301"/>
      </w:pPr>
      <w:rPr>
        <w:rFonts w:hint="default"/>
      </w:rPr>
    </w:lvl>
    <w:lvl w:ilvl="4" w:tplc="FDECE6C4">
      <w:start w:val="1"/>
      <w:numFmt w:val="bullet"/>
      <w:lvlText w:val="•"/>
      <w:lvlJc w:val="left"/>
      <w:pPr>
        <w:ind w:left="6258" w:hanging="301"/>
      </w:pPr>
      <w:rPr>
        <w:rFonts w:hint="default"/>
      </w:rPr>
    </w:lvl>
    <w:lvl w:ilvl="5" w:tplc="92DA47F8">
      <w:start w:val="1"/>
      <w:numFmt w:val="bullet"/>
      <w:lvlText w:val="•"/>
      <w:lvlJc w:val="left"/>
      <w:pPr>
        <w:ind w:left="7694" w:hanging="301"/>
      </w:pPr>
      <w:rPr>
        <w:rFonts w:hint="default"/>
      </w:rPr>
    </w:lvl>
    <w:lvl w:ilvl="6" w:tplc="660EAC60">
      <w:start w:val="1"/>
      <w:numFmt w:val="bullet"/>
      <w:lvlText w:val="•"/>
      <w:lvlJc w:val="left"/>
      <w:pPr>
        <w:ind w:left="9130" w:hanging="301"/>
      </w:pPr>
      <w:rPr>
        <w:rFonts w:hint="default"/>
      </w:rPr>
    </w:lvl>
    <w:lvl w:ilvl="7" w:tplc="794CD518">
      <w:start w:val="1"/>
      <w:numFmt w:val="bullet"/>
      <w:lvlText w:val="•"/>
      <w:lvlJc w:val="left"/>
      <w:pPr>
        <w:ind w:left="10565" w:hanging="301"/>
      </w:pPr>
      <w:rPr>
        <w:rFonts w:hint="default"/>
      </w:rPr>
    </w:lvl>
    <w:lvl w:ilvl="8" w:tplc="9B1E3A42">
      <w:start w:val="1"/>
      <w:numFmt w:val="bullet"/>
      <w:lvlText w:val="•"/>
      <w:lvlJc w:val="left"/>
      <w:pPr>
        <w:ind w:left="12001" w:hanging="301"/>
      </w:pPr>
      <w:rPr>
        <w:rFonts w:hint="default"/>
      </w:rPr>
    </w:lvl>
  </w:abstractNum>
  <w:abstractNum w:abstractNumId="22" w15:restartNumberingAfterBreak="0">
    <w:nsid w:val="4D335B8F"/>
    <w:multiLevelType w:val="hybridMultilevel"/>
    <w:tmpl w:val="7DA468A0"/>
    <w:lvl w:ilvl="0" w:tplc="2E88621C">
      <w:start w:val="1"/>
      <w:numFmt w:val="bullet"/>
      <w:lvlText w:val=""/>
      <w:lvlJc w:val="left"/>
      <w:pPr>
        <w:ind w:left="411" w:hanging="301"/>
      </w:pPr>
      <w:rPr>
        <w:rFonts w:ascii="Symbol" w:eastAsia="Symbol" w:hAnsi="Symbol" w:hint="default"/>
        <w:sz w:val="22"/>
        <w:szCs w:val="22"/>
      </w:rPr>
    </w:lvl>
    <w:lvl w:ilvl="1" w:tplc="3C4457E8">
      <w:start w:val="1"/>
      <w:numFmt w:val="bullet"/>
      <w:lvlText w:val="•"/>
      <w:lvlJc w:val="left"/>
      <w:pPr>
        <w:ind w:left="879" w:hanging="301"/>
      </w:pPr>
      <w:rPr>
        <w:rFonts w:hint="default"/>
      </w:rPr>
    </w:lvl>
    <w:lvl w:ilvl="2" w:tplc="B90CA572">
      <w:start w:val="1"/>
      <w:numFmt w:val="bullet"/>
      <w:lvlText w:val="•"/>
      <w:lvlJc w:val="left"/>
      <w:pPr>
        <w:ind w:left="1347" w:hanging="301"/>
      </w:pPr>
      <w:rPr>
        <w:rFonts w:hint="default"/>
      </w:rPr>
    </w:lvl>
    <w:lvl w:ilvl="3" w:tplc="AD4856FE">
      <w:start w:val="1"/>
      <w:numFmt w:val="bullet"/>
      <w:lvlText w:val="•"/>
      <w:lvlJc w:val="left"/>
      <w:pPr>
        <w:ind w:left="1815" w:hanging="301"/>
      </w:pPr>
      <w:rPr>
        <w:rFonts w:hint="default"/>
      </w:rPr>
    </w:lvl>
    <w:lvl w:ilvl="4" w:tplc="D276A6D6">
      <w:start w:val="1"/>
      <w:numFmt w:val="bullet"/>
      <w:lvlText w:val="•"/>
      <w:lvlJc w:val="left"/>
      <w:pPr>
        <w:ind w:left="2283" w:hanging="301"/>
      </w:pPr>
      <w:rPr>
        <w:rFonts w:hint="default"/>
      </w:rPr>
    </w:lvl>
    <w:lvl w:ilvl="5" w:tplc="10109584">
      <w:start w:val="1"/>
      <w:numFmt w:val="bullet"/>
      <w:lvlText w:val="•"/>
      <w:lvlJc w:val="left"/>
      <w:pPr>
        <w:ind w:left="2751" w:hanging="301"/>
      </w:pPr>
      <w:rPr>
        <w:rFonts w:hint="default"/>
      </w:rPr>
    </w:lvl>
    <w:lvl w:ilvl="6" w:tplc="686A0042">
      <w:start w:val="1"/>
      <w:numFmt w:val="bullet"/>
      <w:lvlText w:val="•"/>
      <w:lvlJc w:val="left"/>
      <w:pPr>
        <w:ind w:left="3219" w:hanging="301"/>
      </w:pPr>
      <w:rPr>
        <w:rFonts w:hint="default"/>
      </w:rPr>
    </w:lvl>
    <w:lvl w:ilvl="7" w:tplc="31780E64">
      <w:start w:val="1"/>
      <w:numFmt w:val="bullet"/>
      <w:lvlText w:val="•"/>
      <w:lvlJc w:val="left"/>
      <w:pPr>
        <w:ind w:left="3687" w:hanging="301"/>
      </w:pPr>
      <w:rPr>
        <w:rFonts w:hint="default"/>
      </w:rPr>
    </w:lvl>
    <w:lvl w:ilvl="8" w:tplc="8BEA3946">
      <w:start w:val="1"/>
      <w:numFmt w:val="bullet"/>
      <w:lvlText w:val="•"/>
      <w:lvlJc w:val="left"/>
      <w:pPr>
        <w:ind w:left="4155" w:hanging="301"/>
      </w:pPr>
      <w:rPr>
        <w:rFonts w:hint="default"/>
      </w:rPr>
    </w:lvl>
  </w:abstractNum>
  <w:abstractNum w:abstractNumId="23" w15:restartNumberingAfterBreak="0">
    <w:nsid w:val="56984DEC"/>
    <w:multiLevelType w:val="hybridMultilevel"/>
    <w:tmpl w:val="21B6B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B67137"/>
    <w:multiLevelType w:val="hybridMultilevel"/>
    <w:tmpl w:val="17768E54"/>
    <w:lvl w:ilvl="0" w:tplc="BA665698">
      <w:start w:val="1"/>
      <w:numFmt w:val="bullet"/>
      <w:lvlText w:val=""/>
      <w:lvlJc w:val="left"/>
      <w:pPr>
        <w:ind w:left="411" w:hanging="301"/>
      </w:pPr>
      <w:rPr>
        <w:rFonts w:ascii="Symbol" w:eastAsia="Symbol" w:hAnsi="Symbol" w:hint="default"/>
        <w:sz w:val="22"/>
        <w:szCs w:val="22"/>
      </w:rPr>
    </w:lvl>
    <w:lvl w:ilvl="1" w:tplc="596C0A10">
      <w:start w:val="1"/>
      <w:numFmt w:val="bullet"/>
      <w:lvlText w:val="•"/>
      <w:lvlJc w:val="left"/>
      <w:pPr>
        <w:ind w:left="879" w:hanging="301"/>
      </w:pPr>
      <w:rPr>
        <w:rFonts w:hint="default"/>
      </w:rPr>
    </w:lvl>
    <w:lvl w:ilvl="2" w:tplc="85988568">
      <w:start w:val="1"/>
      <w:numFmt w:val="bullet"/>
      <w:lvlText w:val="•"/>
      <w:lvlJc w:val="left"/>
      <w:pPr>
        <w:ind w:left="1347" w:hanging="301"/>
      </w:pPr>
      <w:rPr>
        <w:rFonts w:hint="default"/>
      </w:rPr>
    </w:lvl>
    <w:lvl w:ilvl="3" w:tplc="8F4E3CDA">
      <w:start w:val="1"/>
      <w:numFmt w:val="bullet"/>
      <w:lvlText w:val="•"/>
      <w:lvlJc w:val="left"/>
      <w:pPr>
        <w:ind w:left="1815" w:hanging="301"/>
      </w:pPr>
      <w:rPr>
        <w:rFonts w:hint="default"/>
      </w:rPr>
    </w:lvl>
    <w:lvl w:ilvl="4" w:tplc="C6265D2E">
      <w:start w:val="1"/>
      <w:numFmt w:val="bullet"/>
      <w:lvlText w:val="•"/>
      <w:lvlJc w:val="left"/>
      <w:pPr>
        <w:ind w:left="2283" w:hanging="301"/>
      </w:pPr>
      <w:rPr>
        <w:rFonts w:hint="default"/>
      </w:rPr>
    </w:lvl>
    <w:lvl w:ilvl="5" w:tplc="21784AD8">
      <w:start w:val="1"/>
      <w:numFmt w:val="bullet"/>
      <w:lvlText w:val="•"/>
      <w:lvlJc w:val="left"/>
      <w:pPr>
        <w:ind w:left="2751" w:hanging="301"/>
      </w:pPr>
      <w:rPr>
        <w:rFonts w:hint="default"/>
      </w:rPr>
    </w:lvl>
    <w:lvl w:ilvl="6" w:tplc="B3E84BF0">
      <w:start w:val="1"/>
      <w:numFmt w:val="bullet"/>
      <w:lvlText w:val="•"/>
      <w:lvlJc w:val="left"/>
      <w:pPr>
        <w:ind w:left="3219" w:hanging="301"/>
      </w:pPr>
      <w:rPr>
        <w:rFonts w:hint="default"/>
      </w:rPr>
    </w:lvl>
    <w:lvl w:ilvl="7" w:tplc="CDD29A1C">
      <w:start w:val="1"/>
      <w:numFmt w:val="bullet"/>
      <w:lvlText w:val="•"/>
      <w:lvlJc w:val="left"/>
      <w:pPr>
        <w:ind w:left="3687" w:hanging="301"/>
      </w:pPr>
      <w:rPr>
        <w:rFonts w:hint="default"/>
      </w:rPr>
    </w:lvl>
    <w:lvl w:ilvl="8" w:tplc="D39A5A02">
      <w:start w:val="1"/>
      <w:numFmt w:val="bullet"/>
      <w:lvlText w:val="•"/>
      <w:lvlJc w:val="left"/>
      <w:pPr>
        <w:ind w:left="4155" w:hanging="301"/>
      </w:pPr>
      <w:rPr>
        <w:rFonts w:hint="default"/>
      </w:rPr>
    </w:lvl>
  </w:abstractNum>
  <w:abstractNum w:abstractNumId="25" w15:restartNumberingAfterBreak="0">
    <w:nsid w:val="60992245"/>
    <w:multiLevelType w:val="hybridMultilevel"/>
    <w:tmpl w:val="CDD8580E"/>
    <w:lvl w:ilvl="0" w:tplc="8CCCE03E">
      <w:start w:val="1"/>
      <w:numFmt w:val="bullet"/>
      <w:lvlText w:val=""/>
      <w:lvlJc w:val="left"/>
      <w:pPr>
        <w:ind w:left="411" w:hanging="301"/>
      </w:pPr>
      <w:rPr>
        <w:rFonts w:ascii="Symbol" w:eastAsia="Symbol" w:hAnsi="Symbol" w:hint="default"/>
        <w:sz w:val="22"/>
        <w:szCs w:val="22"/>
      </w:rPr>
    </w:lvl>
    <w:lvl w:ilvl="1" w:tplc="3864E7AC">
      <w:start w:val="1"/>
      <w:numFmt w:val="bullet"/>
      <w:lvlText w:val="•"/>
      <w:lvlJc w:val="left"/>
      <w:pPr>
        <w:ind w:left="879" w:hanging="301"/>
      </w:pPr>
      <w:rPr>
        <w:rFonts w:hint="default"/>
      </w:rPr>
    </w:lvl>
    <w:lvl w:ilvl="2" w:tplc="2F402CCE">
      <w:start w:val="1"/>
      <w:numFmt w:val="bullet"/>
      <w:lvlText w:val="•"/>
      <w:lvlJc w:val="left"/>
      <w:pPr>
        <w:ind w:left="1347" w:hanging="301"/>
      </w:pPr>
      <w:rPr>
        <w:rFonts w:hint="default"/>
      </w:rPr>
    </w:lvl>
    <w:lvl w:ilvl="3" w:tplc="47A25E60">
      <w:start w:val="1"/>
      <w:numFmt w:val="bullet"/>
      <w:lvlText w:val="•"/>
      <w:lvlJc w:val="left"/>
      <w:pPr>
        <w:ind w:left="1815" w:hanging="301"/>
      </w:pPr>
      <w:rPr>
        <w:rFonts w:hint="default"/>
      </w:rPr>
    </w:lvl>
    <w:lvl w:ilvl="4" w:tplc="E86AC62E">
      <w:start w:val="1"/>
      <w:numFmt w:val="bullet"/>
      <w:lvlText w:val="•"/>
      <w:lvlJc w:val="left"/>
      <w:pPr>
        <w:ind w:left="2283" w:hanging="301"/>
      </w:pPr>
      <w:rPr>
        <w:rFonts w:hint="default"/>
      </w:rPr>
    </w:lvl>
    <w:lvl w:ilvl="5" w:tplc="7DB4FDA2">
      <w:start w:val="1"/>
      <w:numFmt w:val="bullet"/>
      <w:lvlText w:val="•"/>
      <w:lvlJc w:val="left"/>
      <w:pPr>
        <w:ind w:left="2751" w:hanging="301"/>
      </w:pPr>
      <w:rPr>
        <w:rFonts w:hint="default"/>
      </w:rPr>
    </w:lvl>
    <w:lvl w:ilvl="6" w:tplc="D8B07B14">
      <w:start w:val="1"/>
      <w:numFmt w:val="bullet"/>
      <w:lvlText w:val="•"/>
      <w:lvlJc w:val="left"/>
      <w:pPr>
        <w:ind w:left="3219" w:hanging="301"/>
      </w:pPr>
      <w:rPr>
        <w:rFonts w:hint="default"/>
      </w:rPr>
    </w:lvl>
    <w:lvl w:ilvl="7" w:tplc="53101BA0">
      <w:start w:val="1"/>
      <w:numFmt w:val="bullet"/>
      <w:lvlText w:val="•"/>
      <w:lvlJc w:val="left"/>
      <w:pPr>
        <w:ind w:left="3687" w:hanging="301"/>
      </w:pPr>
      <w:rPr>
        <w:rFonts w:hint="default"/>
      </w:rPr>
    </w:lvl>
    <w:lvl w:ilvl="8" w:tplc="119CE242">
      <w:start w:val="1"/>
      <w:numFmt w:val="bullet"/>
      <w:lvlText w:val="•"/>
      <w:lvlJc w:val="left"/>
      <w:pPr>
        <w:ind w:left="4154" w:hanging="301"/>
      </w:pPr>
      <w:rPr>
        <w:rFonts w:hint="default"/>
      </w:rPr>
    </w:lvl>
  </w:abstractNum>
  <w:abstractNum w:abstractNumId="26" w15:restartNumberingAfterBreak="0">
    <w:nsid w:val="629249AC"/>
    <w:multiLevelType w:val="hybridMultilevel"/>
    <w:tmpl w:val="22BE2926"/>
    <w:lvl w:ilvl="0" w:tplc="06A8C782">
      <w:start w:val="1"/>
      <w:numFmt w:val="bullet"/>
      <w:lvlText w:val=""/>
      <w:lvlJc w:val="left"/>
      <w:pPr>
        <w:ind w:left="412" w:hanging="301"/>
      </w:pPr>
      <w:rPr>
        <w:rFonts w:ascii="Symbol" w:eastAsia="Symbol" w:hAnsi="Symbol" w:hint="default"/>
        <w:sz w:val="22"/>
        <w:szCs w:val="22"/>
      </w:rPr>
    </w:lvl>
    <w:lvl w:ilvl="1" w:tplc="7F4CF56A">
      <w:start w:val="1"/>
      <w:numFmt w:val="bullet"/>
      <w:lvlText w:val="•"/>
      <w:lvlJc w:val="left"/>
      <w:pPr>
        <w:ind w:left="880" w:hanging="301"/>
      </w:pPr>
      <w:rPr>
        <w:rFonts w:hint="default"/>
      </w:rPr>
    </w:lvl>
    <w:lvl w:ilvl="2" w:tplc="8A1E31BE">
      <w:start w:val="1"/>
      <w:numFmt w:val="bullet"/>
      <w:lvlText w:val="•"/>
      <w:lvlJc w:val="left"/>
      <w:pPr>
        <w:ind w:left="1347" w:hanging="301"/>
      </w:pPr>
      <w:rPr>
        <w:rFonts w:hint="default"/>
      </w:rPr>
    </w:lvl>
    <w:lvl w:ilvl="3" w:tplc="C9DA53E6">
      <w:start w:val="1"/>
      <w:numFmt w:val="bullet"/>
      <w:lvlText w:val="•"/>
      <w:lvlJc w:val="left"/>
      <w:pPr>
        <w:ind w:left="1815" w:hanging="301"/>
      </w:pPr>
      <w:rPr>
        <w:rFonts w:hint="default"/>
      </w:rPr>
    </w:lvl>
    <w:lvl w:ilvl="4" w:tplc="15781902">
      <w:start w:val="1"/>
      <w:numFmt w:val="bullet"/>
      <w:lvlText w:val="•"/>
      <w:lvlJc w:val="left"/>
      <w:pPr>
        <w:ind w:left="2283" w:hanging="301"/>
      </w:pPr>
      <w:rPr>
        <w:rFonts w:hint="default"/>
      </w:rPr>
    </w:lvl>
    <w:lvl w:ilvl="5" w:tplc="C1F0A6EE">
      <w:start w:val="1"/>
      <w:numFmt w:val="bullet"/>
      <w:lvlText w:val="•"/>
      <w:lvlJc w:val="left"/>
      <w:pPr>
        <w:ind w:left="2751" w:hanging="301"/>
      </w:pPr>
      <w:rPr>
        <w:rFonts w:hint="default"/>
      </w:rPr>
    </w:lvl>
    <w:lvl w:ilvl="6" w:tplc="A4A02C22">
      <w:start w:val="1"/>
      <w:numFmt w:val="bullet"/>
      <w:lvlText w:val="•"/>
      <w:lvlJc w:val="left"/>
      <w:pPr>
        <w:ind w:left="3219" w:hanging="301"/>
      </w:pPr>
      <w:rPr>
        <w:rFonts w:hint="default"/>
      </w:rPr>
    </w:lvl>
    <w:lvl w:ilvl="7" w:tplc="90326878">
      <w:start w:val="1"/>
      <w:numFmt w:val="bullet"/>
      <w:lvlText w:val="•"/>
      <w:lvlJc w:val="left"/>
      <w:pPr>
        <w:ind w:left="3687" w:hanging="301"/>
      </w:pPr>
      <w:rPr>
        <w:rFonts w:hint="default"/>
      </w:rPr>
    </w:lvl>
    <w:lvl w:ilvl="8" w:tplc="4836C0F2">
      <w:start w:val="1"/>
      <w:numFmt w:val="bullet"/>
      <w:lvlText w:val="•"/>
      <w:lvlJc w:val="left"/>
      <w:pPr>
        <w:ind w:left="4155" w:hanging="301"/>
      </w:pPr>
      <w:rPr>
        <w:rFonts w:hint="default"/>
      </w:rPr>
    </w:lvl>
  </w:abstractNum>
  <w:abstractNum w:abstractNumId="27" w15:restartNumberingAfterBreak="0">
    <w:nsid w:val="6A192011"/>
    <w:multiLevelType w:val="hybridMultilevel"/>
    <w:tmpl w:val="A62ED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013CFE"/>
    <w:multiLevelType w:val="hybridMultilevel"/>
    <w:tmpl w:val="4E4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D5095"/>
    <w:multiLevelType w:val="hybridMultilevel"/>
    <w:tmpl w:val="38FCACAC"/>
    <w:lvl w:ilvl="0" w:tplc="D45C580E">
      <w:start w:val="1"/>
      <w:numFmt w:val="bullet"/>
      <w:lvlText w:val=""/>
      <w:lvlJc w:val="left"/>
      <w:pPr>
        <w:ind w:left="411" w:hanging="301"/>
      </w:pPr>
      <w:rPr>
        <w:rFonts w:ascii="Symbol" w:eastAsia="Symbol" w:hAnsi="Symbol" w:hint="default"/>
        <w:sz w:val="22"/>
        <w:szCs w:val="22"/>
      </w:rPr>
    </w:lvl>
    <w:lvl w:ilvl="1" w:tplc="7C72A5CC">
      <w:start w:val="1"/>
      <w:numFmt w:val="bullet"/>
      <w:lvlText w:val="•"/>
      <w:lvlJc w:val="left"/>
      <w:pPr>
        <w:ind w:left="879" w:hanging="301"/>
      </w:pPr>
      <w:rPr>
        <w:rFonts w:hint="default"/>
      </w:rPr>
    </w:lvl>
    <w:lvl w:ilvl="2" w:tplc="F21CC42C">
      <w:start w:val="1"/>
      <w:numFmt w:val="bullet"/>
      <w:lvlText w:val="•"/>
      <w:lvlJc w:val="left"/>
      <w:pPr>
        <w:ind w:left="1347" w:hanging="301"/>
      </w:pPr>
      <w:rPr>
        <w:rFonts w:hint="default"/>
      </w:rPr>
    </w:lvl>
    <w:lvl w:ilvl="3" w:tplc="6BB22784">
      <w:start w:val="1"/>
      <w:numFmt w:val="bullet"/>
      <w:lvlText w:val="•"/>
      <w:lvlJc w:val="left"/>
      <w:pPr>
        <w:ind w:left="1815" w:hanging="301"/>
      </w:pPr>
      <w:rPr>
        <w:rFonts w:hint="default"/>
      </w:rPr>
    </w:lvl>
    <w:lvl w:ilvl="4" w:tplc="67E66262">
      <w:start w:val="1"/>
      <w:numFmt w:val="bullet"/>
      <w:lvlText w:val="•"/>
      <w:lvlJc w:val="left"/>
      <w:pPr>
        <w:ind w:left="2283" w:hanging="301"/>
      </w:pPr>
      <w:rPr>
        <w:rFonts w:hint="default"/>
      </w:rPr>
    </w:lvl>
    <w:lvl w:ilvl="5" w:tplc="E346798E">
      <w:start w:val="1"/>
      <w:numFmt w:val="bullet"/>
      <w:lvlText w:val="•"/>
      <w:lvlJc w:val="left"/>
      <w:pPr>
        <w:ind w:left="2751" w:hanging="301"/>
      </w:pPr>
      <w:rPr>
        <w:rFonts w:hint="default"/>
      </w:rPr>
    </w:lvl>
    <w:lvl w:ilvl="6" w:tplc="C14E523E">
      <w:start w:val="1"/>
      <w:numFmt w:val="bullet"/>
      <w:lvlText w:val="•"/>
      <w:lvlJc w:val="left"/>
      <w:pPr>
        <w:ind w:left="3219" w:hanging="301"/>
      </w:pPr>
      <w:rPr>
        <w:rFonts w:hint="default"/>
      </w:rPr>
    </w:lvl>
    <w:lvl w:ilvl="7" w:tplc="7C6EE49E">
      <w:start w:val="1"/>
      <w:numFmt w:val="bullet"/>
      <w:lvlText w:val="•"/>
      <w:lvlJc w:val="left"/>
      <w:pPr>
        <w:ind w:left="3687" w:hanging="301"/>
      </w:pPr>
      <w:rPr>
        <w:rFonts w:hint="default"/>
      </w:rPr>
    </w:lvl>
    <w:lvl w:ilvl="8" w:tplc="3FB2F6A4">
      <w:start w:val="1"/>
      <w:numFmt w:val="bullet"/>
      <w:lvlText w:val="•"/>
      <w:lvlJc w:val="left"/>
      <w:pPr>
        <w:ind w:left="4155" w:hanging="301"/>
      </w:pPr>
      <w:rPr>
        <w:rFonts w:hint="default"/>
      </w:rPr>
    </w:lvl>
  </w:abstractNum>
  <w:abstractNum w:abstractNumId="30" w15:restartNumberingAfterBreak="0">
    <w:nsid w:val="7E346960"/>
    <w:multiLevelType w:val="hybridMultilevel"/>
    <w:tmpl w:val="94C83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2697741">
    <w:abstractNumId w:val="21"/>
  </w:num>
  <w:num w:numId="2" w16cid:durableId="1854538061">
    <w:abstractNumId w:val="17"/>
  </w:num>
  <w:num w:numId="3" w16cid:durableId="1329020191">
    <w:abstractNumId w:val="13"/>
  </w:num>
  <w:num w:numId="4" w16cid:durableId="1072195776">
    <w:abstractNumId w:val="26"/>
  </w:num>
  <w:num w:numId="5" w16cid:durableId="808090213">
    <w:abstractNumId w:val="18"/>
  </w:num>
  <w:num w:numId="6" w16cid:durableId="1756172130">
    <w:abstractNumId w:val="14"/>
  </w:num>
  <w:num w:numId="7" w16cid:durableId="987055210">
    <w:abstractNumId w:val="7"/>
  </w:num>
  <w:num w:numId="8" w16cid:durableId="791752613">
    <w:abstractNumId w:val="12"/>
  </w:num>
  <w:num w:numId="9" w16cid:durableId="1719208502">
    <w:abstractNumId w:val="8"/>
  </w:num>
  <w:num w:numId="10" w16cid:durableId="556821712">
    <w:abstractNumId w:val="29"/>
  </w:num>
  <w:num w:numId="11" w16cid:durableId="793406440">
    <w:abstractNumId w:val="16"/>
  </w:num>
  <w:num w:numId="12" w16cid:durableId="495615239">
    <w:abstractNumId w:val="11"/>
  </w:num>
  <w:num w:numId="13" w16cid:durableId="1851603706">
    <w:abstractNumId w:val="22"/>
  </w:num>
  <w:num w:numId="14" w16cid:durableId="1527913680">
    <w:abstractNumId w:val="25"/>
  </w:num>
  <w:num w:numId="15" w16cid:durableId="34551622">
    <w:abstractNumId w:val="24"/>
  </w:num>
  <w:num w:numId="16" w16cid:durableId="1940023939">
    <w:abstractNumId w:val="20"/>
  </w:num>
  <w:num w:numId="17" w16cid:durableId="1050376096">
    <w:abstractNumId w:val="2"/>
  </w:num>
  <w:num w:numId="18" w16cid:durableId="787968691">
    <w:abstractNumId w:val="1"/>
  </w:num>
  <w:num w:numId="19" w16cid:durableId="2066220890">
    <w:abstractNumId w:val="30"/>
  </w:num>
  <w:num w:numId="20" w16cid:durableId="1211266887">
    <w:abstractNumId w:val="5"/>
  </w:num>
  <w:num w:numId="21" w16cid:durableId="581063672">
    <w:abstractNumId w:val="27"/>
  </w:num>
  <w:num w:numId="22" w16cid:durableId="591815585">
    <w:abstractNumId w:val="0"/>
  </w:num>
  <w:num w:numId="23" w16cid:durableId="1883590218">
    <w:abstractNumId w:val="10"/>
  </w:num>
  <w:num w:numId="24" w16cid:durableId="999649474">
    <w:abstractNumId w:val="23"/>
  </w:num>
  <w:num w:numId="25" w16cid:durableId="11759827">
    <w:abstractNumId w:val="3"/>
  </w:num>
  <w:num w:numId="26" w16cid:durableId="689189346">
    <w:abstractNumId w:val="9"/>
  </w:num>
  <w:num w:numId="27" w16cid:durableId="1633094791">
    <w:abstractNumId w:val="15"/>
  </w:num>
  <w:num w:numId="28" w16cid:durableId="1289698066">
    <w:abstractNumId w:val="28"/>
  </w:num>
  <w:num w:numId="29" w16cid:durableId="1537886441">
    <w:abstractNumId w:val="19"/>
  </w:num>
  <w:num w:numId="30" w16cid:durableId="1266763160">
    <w:abstractNumId w:val="6"/>
  </w:num>
  <w:num w:numId="31" w16cid:durableId="1849176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1F"/>
    <w:rsid w:val="00002250"/>
    <w:rsid w:val="0000471D"/>
    <w:rsid w:val="00005E14"/>
    <w:rsid w:val="00011D52"/>
    <w:rsid w:val="000147AA"/>
    <w:rsid w:val="00053C0A"/>
    <w:rsid w:val="000605F3"/>
    <w:rsid w:val="0007056C"/>
    <w:rsid w:val="00080B93"/>
    <w:rsid w:val="000A096B"/>
    <w:rsid w:val="000B5B32"/>
    <w:rsid w:val="000C7D4B"/>
    <w:rsid w:val="000D6AB2"/>
    <w:rsid w:val="000E360E"/>
    <w:rsid w:val="000E47E9"/>
    <w:rsid w:val="000F4638"/>
    <w:rsid w:val="00102927"/>
    <w:rsid w:val="0011047E"/>
    <w:rsid w:val="00113281"/>
    <w:rsid w:val="0012768C"/>
    <w:rsid w:val="00154AF7"/>
    <w:rsid w:val="00161668"/>
    <w:rsid w:val="001670C7"/>
    <w:rsid w:val="001675AD"/>
    <w:rsid w:val="00194363"/>
    <w:rsid w:val="001A1241"/>
    <w:rsid w:val="001B4F34"/>
    <w:rsid w:val="001D1527"/>
    <w:rsid w:val="001E62B1"/>
    <w:rsid w:val="001E7850"/>
    <w:rsid w:val="002025DF"/>
    <w:rsid w:val="00204DB3"/>
    <w:rsid w:val="002101CD"/>
    <w:rsid w:val="00244AC6"/>
    <w:rsid w:val="00271E74"/>
    <w:rsid w:val="002A2538"/>
    <w:rsid w:val="002B459F"/>
    <w:rsid w:val="002B581A"/>
    <w:rsid w:val="002F0CAA"/>
    <w:rsid w:val="00311A61"/>
    <w:rsid w:val="00316A11"/>
    <w:rsid w:val="003320FA"/>
    <w:rsid w:val="0034045E"/>
    <w:rsid w:val="003C1584"/>
    <w:rsid w:val="003C4A49"/>
    <w:rsid w:val="003F74A7"/>
    <w:rsid w:val="00433913"/>
    <w:rsid w:val="004400D2"/>
    <w:rsid w:val="00450256"/>
    <w:rsid w:val="00455A5E"/>
    <w:rsid w:val="00482F96"/>
    <w:rsid w:val="004B2463"/>
    <w:rsid w:val="004F0DA3"/>
    <w:rsid w:val="004F5C93"/>
    <w:rsid w:val="005830E1"/>
    <w:rsid w:val="00587A2D"/>
    <w:rsid w:val="005C4708"/>
    <w:rsid w:val="00606715"/>
    <w:rsid w:val="006212A6"/>
    <w:rsid w:val="006441B5"/>
    <w:rsid w:val="0065431E"/>
    <w:rsid w:val="00654D9F"/>
    <w:rsid w:val="00662302"/>
    <w:rsid w:val="00663777"/>
    <w:rsid w:val="00664320"/>
    <w:rsid w:val="00692EE4"/>
    <w:rsid w:val="006A0848"/>
    <w:rsid w:val="006A0B27"/>
    <w:rsid w:val="006D7894"/>
    <w:rsid w:val="0073782D"/>
    <w:rsid w:val="00746791"/>
    <w:rsid w:val="007526DE"/>
    <w:rsid w:val="0075373D"/>
    <w:rsid w:val="00795739"/>
    <w:rsid w:val="007A1C77"/>
    <w:rsid w:val="007B17C7"/>
    <w:rsid w:val="007F4D0C"/>
    <w:rsid w:val="00825050"/>
    <w:rsid w:val="00882545"/>
    <w:rsid w:val="00882AA6"/>
    <w:rsid w:val="008B2D27"/>
    <w:rsid w:val="008B5040"/>
    <w:rsid w:val="008C5512"/>
    <w:rsid w:val="008E2B48"/>
    <w:rsid w:val="008E3EE2"/>
    <w:rsid w:val="00907357"/>
    <w:rsid w:val="00914C50"/>
    <w:rsid w:val="00920A6E"/>
    <w:rsid w:val="00935823"/>
    <w:rsid w:val="00976DE3"/>
    <w:rsid w:val="009953F5"/>
    <w:rsid w:val="009A2FDA"/>
    <w:rsid w:val="009C6506"/>
    <w:rsid w:val="009D20A0"/>
    <w:rsid w:val="009F0255"/>
    <w:rsid w:val="00A21832"/>
    <w:rsid w:val="00A2271D"/>
    <w:rsid w:val="00A522DB"/>
    <w:rsid w:val="00A64B0B"/>
    <w:rsid w:val="00A67126"/>
    <w:rsid w:val="00A8446A"/>
    <w:rsid w:val="00AB6A6C"/>
    <w:rsid w:val="00B206BC"/>
    <w:rsid w:val="00B6743B"/>
    <w:rsid w:val="00B71017"/>
    <w:rsid w:val="00B807D2"/>
    <w:rsid w:val="00BA62AE"/>
    <w:rsid w:val="00BA7C51"/>
    <w:rsid w:val="00BB2CCA"/>
    <w:rsid w:val="00BC618B"/>
    <w:rsid w:val="00BD04A7"/>
    <w:rsid w:val="00BD2AEA"/>
    <w:rsid w:val="00BE2D16"/>
    <w:rsid w:val="00BE4373"/>
    <w:rsid w:val="00BE4725"/>
    <w:rsid w:val="00C271D7"/>
    <w:rsid w:val="00C36C15"/>
    <w:rsid w:val="00C56BC5"/>
    <w:rsid w:val="00C712B0"/>
    <w:rsid w:val="00CA5760"/>
    <w:rsid w:val="00CA70E9"/>
    <w:rsid w:val="00CC159A"/>
    <w:rsid w:val="00CC2CC1"/>
    <w:rsid w:val="00CD2AD5"/>
    <w:rsid w:val="00CF4B9C"/>
    <w:rsid w:val="00D015C5"/>
    <w:rsid w:val="00D1549B"/>
    <w:rsid w:val="00D21504"/>
    <w:rsid w:val="00D46E74"/>
    <w:rsid w:val="00D50DCD"/>
    <w:rsid w:val="00D608C3"/>
    <w:rsid w:val="00D66EA0"/>
    <w:rsid w:val="00D75A3F"/>
    <w:rsid w:val="00DB61BE"/>
    <w:rsid w:val="00DE67FD"/>
    <w:rsid w:val="00DF02B1"/>
    <w:rsid w:val="00E0165D"/>
    <w:rsid w:val="00E22267"/>
    <w:rsid w:val="00E259B7"/>
    <w:rsid w:val="00E27C6A"/>
    <w:rsid w:val="00E30ED8"/>
    <w:rsid w:val="00E3449D"/>
    <w:rsid w:val="00E36CCA"/>
    <w:rsid w:val="00E753D1"/>
    <w:rsid w:val="00E90E9D"/>
    <w:rsid w:val="00E97618"/>
    <w:rsid w:val="00EA3250"/>
    <w:rsid w:val="00EB17C7"/>
    <w:rsid w:val="00EB7B45"/>
    <w:rsid w:val="00EC7CAC"/>
    <w:rsid w:val="00F1071D"/>
    <w:rsid w:val="00F2211F"/>
    <w:rsid w:val="00F63EC5"/>
    <w:rsid w:val="00F7770E"/>
    <w:rsid w:val="00F863B5"/>
    <w:rsid w:val="00F87016"/>
    <w:rsid w:val="00FD0C93"/>
    <w:rsid w:val="00FE4F0F"/>
    <w:rsid w:val="00FE4FB1"/>
    <w:rsid w:val="00FF62E1"/>
    <w:rsid w:val="00FF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A8E35"/>
  <w15:docId w15:val="{4E8D59E4-69E9-4348-AF7F-0F252D25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606715"/>
    <w:pPr>
      <w:spacing w:before="8"/>
      <w:contextualSpacing/>
      <w:outlineLvl w:val="0"/>
    </w:pPr>
    <w:rPr>
      <w:rFonts w:ascii="Arial" w:eastAsia="Arial" w:hAnsi="Arial"/>
      <w:b/>
      <w:bCs/>
      <w:sz w:val="24"/>
      <w:szCs w:val="24"/>
    </w:rPr>
  </w:style>
  <w:style w:type="paragraph" w:styleId="Heading2">
    <w:name w:val="heading 2"/>
    <w:basedOn w:val="Normal"/>
    <w:uiPriority w:val="1"/>
    <w:qFormat/>
    <w:pPr>
      <w:ind w:left="132"/>
      <w:outlineLvl w:val="1"/>
    </w:pPr>
    <w:rPr>
      <w:rFonts w:ascii="Arial" w:eastAsia="Arial" w:hAnsi="Arial"/>
      <w:b/>
      <w:bCs/>
      <w:sz w:val="30"/>
      <w:szCs w:val="30"/>
    </w:rPr>
  </w:style>
  <w:style w:type="paragraph" w:styleId="Heading3">
    <w:name w:val="heading 3"/>
    <w:basedOn w:val="Normal"/>
    <w:uiPriority w:val="1"/>
    <w:qFormat/>
    <w:pPr>
      <w:ind w:left="132"/>
      <w:outlineLvl w:val="2"/>
    </w:pPr>
    <w:rPr>
      <w:rFonts w:ascii="Arial" w:eastAsia="Arial" w:hAnsi="Arial"/>
      <w:b/>
      <w:bCs/>
      <w:sz w:val="26"/>
      <w:szCs w:val="26"/>
    </w:rPr>
  </w:style>
  <w:style w:type="paragraph" w:styleId="Heading4">
    <w:name w:val="heading 4"/>
    <w:basedOn w:val="Normal"/>
    <w:uiPriority w:val="1"/>
    <w:qFormat/>
    <w:pPr>
      <w:spacing w:before="133"/>
      <w:ind w:left="152"/>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33"/>
    </w:pPr>
    <w:rPr>
      <w:rFonts w:ascii="Arial" w:eastAsia="Arial" w:hAnsi="Arial"/>
      <w:b/>
      <w:bCs/>
    </w:rPr>
  </w:style>
  <w:style w:type="paragraph" w:styleId="TOC2">
    <w:name w:val="toc 2"/>
    <w:basedOn w:val="Normal"/>
    <w:uiPriority w:val="1"/>
    <w:qFormat/>
    <w:pPr>
      <w:spacing w:before="160"/>
      <w:ind w:left="984"/>
    </w:pPr>
    <w:rPr>
      <w:rFonts w:ascii="Arial" w:eastAsia="Arial" w:hAnsi="Arial"/>
    </w:rPr>
  </w:style>
  <w:style w:type="paragraph" w:styleId="BodyText">
    <w:name w:val="Body Text"/>
    <w:basedOn w:val="Normal"/>
    <w:uiPriority w:val="1"/>
    <w:qFormat/>
    <w:pPr>
      <w:spacing w:before="131"/>
      <w:ind w:left="586" w:hanging="454"/>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73D"/>
    <w:pPr>
      <w:tabs>
        <w:tab w:val="center" w:pos="4513"/>
        <w:tab w:val="right" w:pos="9026"/>
      </w:tabs>
    </w:pPr>
  </w:style>
  <w:style w:type="character" w:customStyle="1" w:styleId="HeaderChar">
    <w:name w:val="Header Char"/>
    <w:basedOn w:val="DefaultParagraphFont"/>
    <w:link w:val="Header"/>
    <w:uiPriority w:val="99"/>
    <w:rsid w:val="0075373D"/>
  </w:style>
  <w:style w:type="paragraph" w:styleId="Footer">
    <w:name w:val="footer"/>
    <w:basedOn w:val="Normal"/>
    <w:link w:val="FooterChar"/>
    <w:uiPriority w:val="99"/>
    <w:unhideWhenUsed/>
    <w:rsid w:val="0075373D"/>
    <w:pPr>
      <w:tabs>
        <w:tab w:val="center" w:pos="4513"/>
        <w:tab w:val="right" w:pos="9026"/>
      </w:tabs>
    </w:pPr>
  </w:style>
  <w:style w:type="character" w:customStyle="1" w:styleId="FooterChar">
    <w:name w:val="Footer Char"/>
    <w:basedOn w:val="DefaultParagraphFont"/>
    <w:link w:val="Footer"/>
    <w:uiPriority w:val="99"/>
    <w:rsid w:val="0075373D"/>
  </w:style>
  <w:style w:type="table" w:styleId="TableGrid">
    <w:name w:val="Table Grid"/>
    <w:basedOn w:val="TableNormal"/>
    <w:uiPriority w:val="39"/>
    <w:rsid w:val="008B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FA"/>
    <w:rPr>
      <w:rFonts w:ascii="Segoe UI" w:hAnsi="Segoe UI" w:cs="Segoe UI"/>
      <w:sz w:val="18"/>
      <w:szCs w:val="18"/>
      <w:lang w:val="en-GB"/>
    </w:rPr>
  </w:style>
  <w:style w:type="character" w:styleId="Hyperlink">
    <w:name w:val="Hyperlink"/>
    <w:basedOn w:val="DefaultParagraphFont"/>
    <w:uiPriority w:val="99"/>
    <w:unhideWhenUsed/>
    <w:rsid w:val="001675AD"/>
    <w:rPr>
      <w:color w:val="0000FF" w:themeColor="hyperlink"/>
      <w:u w:val="single"/>
    </w:rPr>
  </w:style>
  <w:style w:type="paragraph" w:customStyle="1" w:styleId="Pa0">
    <w:name w:val="Pa0"/>
    <w:basedOn w:val="Normal"/>
    <w:next w:val="Normal"/>
    <w:uiPriority w:val="99"/>
    <w:rsid w:val="001675AD"/>
    <w:pPr>
      <w:widowControl/>
      <w:autoSpaceDE w:val="0"/>
      <w:autoSpaceDN w:val="0"/>
      <w:adjustRightInd w:val="0"/>
      <w:spacing w:line="241" w:lineRule="atLeast"/>
    </w:pPr>
    <w:rPr>
      <w:rFonts w:ascii="Guardian Sans Semibold" w:hAnsi="Guardian Sans Semibold"/>
      <w:sz w:val="24"/>
      <w:szCs w:val="24"/>
    </w:rPr>
  </w:style>
  <w:style w:type="paragraph" w:styleId="BodyTextIndent">
    <w:name w:val="Body Text Indent"/>
    <w:basedOn w:val="Normal"/>
    <w:link w:val="BodyTextIndentChar"/>
    <w:uiPriority w:val="99"/>
    <w:semiHidden/>
    <w:unhideWhenUsed/>
    <w:rsid w:val="000147AA"/>
    <w:pPr>
      <w:spacing w:after="120"/>
      <w:ind w:left="283"/>
    </w:pPr>
  </w:style>
  <w:style w:type="character" w:customStyle="1" w:styleId="BodyTextIndentChar">
    <w:name w:val="Body Text Indent Char"/>
    <w:basedOn w:val="DefaultParagraphFont"/>
    <w:link w:val="BodyTextIndent"/>
    <w:uiPriority w:val="99"/>
    <w:semiHidden/>
    <w:rsid w:val="000147AA"/>
    <w:rPr>
      <w:lang w:val="en-GB"/>
    </w:rPr>
  </w:style>
  <w:style w:type="paragraph" w:customStyle="1" w:styleId="Default">
    <w:name w:val="Default"/>
    <w:rsid w:val="000147AA"/>
    <w:pPr>
      <w:widowControl/>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4638">
      <w:bodyDiv w:val="1"/>
      <w:marLeft w:val="0"/>
      <w:marRight w:val="0"/>
      <w:marTop w:val="0"/>
      <w:marBottom w:val="0"/>
      <w:divBdr>
        <w:top w:val="none" w:sz="0" w:space="0" w:color="auto"/>
        <w:left w:val="none" w:sz="0" w:space="0" w:color="auto"/>
        <w:bottom w:val="none" w:sz="0" w:space="0" w:color="auto"/>
        <w:right w:val="none" w:sz="0" w:space="0" w:color="auto"/>
      </w:divBdr>
    </w:div>
    <w:div w:id="521285662">
      <w:bodyDiv w:val="1"/>
      <w:marLeft w:val="0"/>
      <w:marRight w:val="0"/>
      <w:marTop w:val="0"/>
      <w:marBottom w:val="0"/>
      <w:divBdr>
        <w:top w:val="none" w:sz="0" w:space="0" w:color="auto"/>
        <w:left w:val="none" w:sz="0" w:space="0" w:color="auto"/>
        <w:bottom w:val="none" w:sz="0" w:space="0" w:color="auto"/>
        <w:right w:val="none" w:sz="0" w:space="0" w:color="auto"/>
      </w:divBdr>
    </w:div>
    <w:div w:id="1070038129">
      <w:bodyDiv w:val="1"/>
      <w:marLeft w:val="0"/>
      <w:marRight w:val="0"/>
      <w:marTop w:val="0"/>
      <w:marBottom w:val="0"/>
      <w:divBdr>
        <w:top w:val="none" w:sz="0" w:space="0" w:color="auto"/>
        <w:left w:val="none" w:sz="0" w:space="0" w:color="auto"/>
        <w:bottom w:val="none" w:sz="0" w:space="0" w:color="auto"/>
        <w:right w:val="none" w:sz="0" w:space="0" w:color="auto"/>
      </w:divBdr>
    </w:div>
    <w:div w:id="1263801185">
      <w:bodyDiv w:val="1"/>
      <w:marLeft w:val="0"/>
      <w:marRight w:val="0"/>
      <w:marTop w:val="0"/>
      <w:marBottom w:val="0"/>
      <w:divBdr>
        <w:top w:val="none" w:sz="0" w:space="0" w:color="auto"/>
        <w:left w:val="none" w:sz="0" w:space="0" w:color="auto"/>
        <w:bottom w:val="none" w:sz="0" w:space="0" w:color="auto"/>
        <w:right w:val="none" w:sz="0" w:space="0" w:color="auto"/>
      </w:divBdr>
    </w:div>
    <w:div w:id="1318387980">
      <w:bodyDiv w:val="1"/>
      <w:marLeft w:val="0"/>
      <w:marRight w:val="0"/>
      <w:marTop w:val="0"/>
      <w:marBottom w:val="0"/>
      <w:divBdr>
        <w:top w:val="none" w:sz="0" w:space="0" w:color="auto"/>
        <w:left w:val="none" w:sz="0" w:space="0" w:color="auto"/>
        <w:bottom w:val="none" w:sz="0" w:space="0" w:color="auto"/>
        <w:right w:val="none" w:sz="0" w:space="0" w:color="auto"/>
      </w:divBdr>
    </w:div>
    <w:div w:id="1592466529">
      <w:bodyDiv w:val="1"/>
      <w:marLeft w:val="0"/>
      <w:marRight w:val="0"/>
      <w:marTop w:val="0"/>
      <w:marBottom w:val="0"/>
      <w:divBdr>
        <w:top w:val="none" w:sz="0" w:space="0" w:color="auto"/>
        <w:left w:val="none" w:sz="0" w:space="0" w:color="auto"/>
        <w:bottom w:val="none" w:sz="0" w:space="0" w:color="auto"/>
        <w:right w:val="none" w:sz="0" w:space="0" w:color="auto"/>
      </w:divBdr>
    </w:div>
    <w:div w:id="172641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9C4E72-6DD3-42AD-98E3-E81EB19556B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854FB731-4A5C-49B4-8287-DBBCF8C0E880}">
      <dgm:prSet phldrT="[Text]" custT="1"/>
      <dgm:spPr/>
      <dgm:t>
        <a:bodyPr/>
        <a:lstStyle/>
        <a:p>
          <a:r>
            <a:rPr lang="en-US" sz="1200"/>
            <a:t>Stage 1 Identify Risks</a:t>
          </a:r>
        </a:p>
      </dgm:t>
    </dgm:pt>
    <dgm:pt modelId="{F3C6DD12-10D4-4ADE-A108-C1B6DEB77037}" type="parTrans" cxnId="{52334135-775B-48DC-882F-BF1FDA45C1D5}">
      <dgm:prSet/>
      <dgm:spPr/>
      <dgm:t>
        <a:bodyPr/>
        <a:lstStyle/>
        <a:p>
          <a:endParaRPr lang="en-US"/>
        </a:p>
      </dgm:t>
    </dgm:pt>
    <dgm:pt modelId="{81F693F3-8908-445D-A29E-D7032D61C135}" type="sibTrans" cxnId="{52334135-775B-48DC-882F-BF1FDA45C1D5}">
      <dgm:prSet/>
      <dgm:spPr/>
      <dgm:t>
        <a:bodyPr/>
        <a:lstStyle/>
        <a:p>
          <a:endParaRPr lang="en-US"/>
        </a:p>
      </dgm:t>
    </dgm:pt>
    <dgm:pt modelId="{5FD59367-3233-45C2-BB8E-164ACFDEF71A}">
      <dgm:prSet phldrT="[Text]" custT="1"/>
      <dgm:spPr/>
      <dgm:t>
        <a:bodyPr/>
        <a:lstStyle/>
        <a:p>
          <a:r>
            <a:rPr lang="en-US" sz="1200"/>
            <a:t>Stage 2 Quantify RIsks</a:t>
          </a:r>
        </a:p>
      </dgm:t>
    </dgm:pt>
    <dgm:pt modelId="{DA7525EF-C33D-4B29-8443-2BEB66622DC5}" type="parTrans" cxnId="{7652D7CE-235B-4DF4-B735-1BDFF8D57CA4}">
      <dgm:prSet/>
      <dgm:spPr/>
      <dgm:t>
        <a:bodyPr/>
        <a:lstStyle/>
        <a:p>
          <a:endParaRPr lang="en-US"/>
        </a:p>
      </dgm:t>
    </dgm:pt>
    <dgm:pt modelId="{7673B0B9-A741-42EB-A630-7E87EBD0FAC8}" type="sibTrans" cxnId="{7652D7CE-235B-4DF4-B735-1BDFF8D57CA4}">
      <dgm:prSet/>
      <dgm:spPr/>
      <dgm:t>
        <a:bodyPr/>
        <a:lstStyle/>
        <a:p>
          <a:endParaRPr lang="en-US"/>
        </a:p>
      </dgm:t>
    </dgm:pt>
    <dgm:pt modelId="{E10D30D4-6DB4-476C-B8F7-5B437120CED1}">
      <dgm:prSet phldrT="[Text]" custT="1"/>
      <dgm:spPr/>
      <dgm:t>
        <a:bodyPr/>
        <a:lstStyle/>
        <a:p>
          <a:r>
            <a:rPr lang="en-US" sz="1200"/>
            <a:t>Stage 3 Identify Mitigation Measures</a:t>
          </a:r>
        </a:p>
      </dgm:t>
    </dgm:pt>
    <dgm:pt modelId="{58DDE934-92B1-40A1-8DD3-FF253D219C56}" type="parTrans" cxnId="{EEFAF8ED-F4F3-4C63-A335-75663BDC62DB}">
      <dgm:prSet/>
      <dgm:spPr/>
      <dgm:t>
        <a:bodyPr/>
        <a:lstStyle/>
        <a:p>
          <a:endParaRPr lang="en-US"/>
        </a:p>
      </dgm:t>
    </dgm:pt>
    <dgm:pt modelId="{1DDFCE3A-9120-4943-82C6-171FDEFBA905}" type="sibTrans" cxnId="{EEFAF8ED-F4F3-4C63-A335-75663BDC62DB}">
      <dgm:prSet/>
      <dgm:spPr/>
      <dgm:t>
        <a:bodyPr/>
        <a:lstStyle/>
        <a:p>
          <a:endParaRPr lang="en-US"/>
        </a:p>
      </dgm:t>
    </dgm:pt>
    <dgm:pt modelId="{85327820-9740-459E-9323-1EF2CA189D81}">
      <dgm:prSet phldrT="[Text]" custT="1"/>
      <dgm:spPr/>
      <dgm:t>
        <a:bodyPr/>
        <a:lstStyle/>
        <a:p>
          <a:r>
            <a:rPr lang="en-US" sz="1200"/>
            <a:t>Stage 4 Implement Mitigation Measures</a:t>
          </a:r>
        </a:p>
      </dgm:t>
    </dgm:pt>
    <dgm:pt modelId="{A79D5319-671B-4697-9A7C-CEC96A00B10C}" type="parTrans" cxnId="{2138078A-4EB7-4947-8E7F-C500CC47969B}">
      <dgm:prSet/>
      <dgm:spPr/>
      <dgm:t>
        <a:bodyPr/>
        <a:lstStyle/>
        <a:p>
          <a:endParaRPr lang="en-US"/>
        </a:p>
      </dgm:t>
    </dgm:pt>
    <dgm:pt modelId="{05EC376F-91B4-4BF1-8246-8D443B399F0C}" type="sibTrans" cxnId="{2138078A-4EB7-4947-8E7F-C500CC47969B}">
      <dgm:prSet/>
      <dgm:spPr/>
      <dgm:t>
        <a:bodyPr/>
        <a:lstStyle/>
        <a:p>
          <a:endParaRPr lang="en-US"/>
        </a:p>
      </dgm:t>
    </dgm:pt>
    <dgm:pt modelId="{D2E7A863-027F-40BF-A483-74060C1F94CB}">
      <dgm:prSet phldrT="[Text]" custT="1"/>
      <dgm:spPr/>
      <dgm:t>
        <a:bodyPr/>
        <a:lstStyle/>
        <a:p>
          <a:r>
            <a:rPr lang="en-US" sz="1200"/>
            <a:t>Stage 5 </a:t>
          </a:r>
        </a:p>
        <a:p>
          <a:r>
            <a:rPr lang="en-US" sz="1200"/>
            <a:t>Monitor and Review</a:t>
          </a:r>
        </a:p>
      </dgm:t>
    </dgm:pt>
    <dgm:pt modelId="{66562058-02B4-4332-944A-3B43EC59AC6E}" type="parTrans" cxnId="{1AE519C3-7D0B-488F-8F7C-66E4393102D5}">
      <dgm:prSet/>
      <dgm:spPr/>
      <dgm:t>
        <a:bodyPr/>
        <a:lstStyle/>
        <a:p>
          <a:endParaRPr lang="en-US"/>
        </a:p>
      </dgm:t>
    </dgm:pt>
    <dgm:pt modelId="{6E17EDFC-55A1-4D7A-9508-8FB7D7C23566}" type="sibTrans" cxnId="{1AE519C3-7D0B-488F-8F7C-66E4393102D5}">
      <dgm:prSet/>
      <dgm:spPr/>
      <dgm:t>
        <a:bodyPr/>
        <a:lstStyle/>
        <a:p>
          <a:endParaRPr lang="en-US"/>
        </a:p>
      </dgm:t>
    </dgm:pt>
    <dgm:pt modelId="{4614A21C-3C5E-474D-A651-A509CF0CE244}" type="pres">
      <dgm:prSet presAssocID="{AD9C4E72-6DD3-42AD-98E3-E81EB19556B5}" presName="cycle" presStyleCnt="0">
        <dgm:presLayoutVars>
          <dgm:dir/>
          <dgm:resizeHandles val="exact"/>
        </dgm:presLayoutVars>
      </dgm:prSet>
      <dgm:spPr/>
    </dgm:pt>
    <dgm:pt modelId="{44D66922-0CCE-48D6-A263-9C81057A31EC}" type="pres">
      <dgm:prSet presAssocID="{854FB731-4A5C-49B4-8287-DBBCF8C0E880}" presName="node" presStyleLbl="node1" presStyleIdx="0" presStyleCnt="5">
        <dgm:presLayoutVars>
          <dgm:bulletEnabled val="1"/>
        </dgm:presLayoutVars>
      </dgm:prSet>
      <dgm:spPr/>
    </dgm:pt>
    <dgm:pt modelId="{411D34D3-006E-4834-A87F-9F8F9A78EC42}" type="pres">
      <dgm:prSet presAssocID="{854FB731-4A5C-49B4-8287-DBBCF8C0E880}" presName="spNode" presStyleCnt="0"/>
      <dgm:spPr/>
    </dgm:pt>
    <dgm:pt modelId="{C73A8CA7-53F7-4B02-A539-3B9AB3F33D91}" type="pres">
      <dgm:prSet presAssocID="{81F693F3-8908-445D-A29E-D7032D61C135}" presName="sibTrans" presStyleLbl="sibTrans1D1" presStyleIdx="0" presStyleCnt="5"/>
      <dgm:spPr/>
    </dgm:pt>
    <dgm:pt modelId="{BE30FF64-D257-4606-A5F6-730F49568895}" type="pres">
      <dgm:prSet presAssocID="{5FD59367-3233-45C2-BB8E-164ACFDEF71A}" presName="node" presStyleLbl="node1" presStyleIdx="1" presStyleCnt="5">
        <dgm:presLayoutVars>
          <dgm:bulletEnabled val="1"/>
        </dgm:presLayoutVars>
      </dgm:prSet>
      <dgm:spPr/>
    </dgm:pt>
    <dgm:pt modelId="{958DD8D1-3418-46F4-89FA-72E57E6F176B}" type="pres">
      <dgm:prSet presAssocID="{5FD59367-3233-45C2-BB8E-164ACFDEF71A}" presName="spNode" presStyleCnt="0"/>
      <dgm:spPr/>
    </dgm:pt>
    <dgm:pt modelId="{854BC52B-0AFA-4FF9-823C-0E0C42466544}" type="pres">
      <dgm:prSet presAssocID="{7673B0B9-A741-42EB-A630-7E87EBD0FAC8}" presName="sibTrans" presStyleLbl="sibTrans1D1" presStyleIdx="1" presStyleCnt="5"/>
      <dgm:spPr/>
    </dgm:pt>
    <dgm:pt modelId="{4992B7F3-297E-4449-8800-F72A16F0F36F}" type="pres">
      <dgm:prSet presAssocID="{E10D30D4-6DB4-476C-B8F7-5B437120CED1}" presName="node" presStyleLbl="node1" presStyleIdx="2" presStyleCnt="5">
        <dgm:presLayoutVars>
          <dgm:bulletEnabled val="1"/>
        </dgm:presLayoutVars>
      </dgm:prSet>
      <dgm:spPr/>
    </dgm:pt>
    <dgm:pt modelId="{2904E7D0-E907-4CC0-AB64-F2C9715FC8EF}" type="pres">
      <dgm:prSet presAssocID="{E10D30D4-6DB4-476C-B8F7-5B437120CED1}" presName="spNode" presStyleCnt="0"/>
      <dgm:spPr/>
    </dgm:pt>
    <dgm:pt modelId="{F1FE43D0-60A7-4094-8A21-C3351A31A950}" type="pres">
      <dgm:prSet presAssocID="{1DDFCE3A-9120-4943-82C6-171FDEFBA905}" presName="sibTrans" presStyleLbl="sibTrans1D1" presStyleIdx="2" presStyleCnt="5"/>
      <dgm:spPr/>
    </dgm:pt>
    <dgm:pt modelId="{1D451FC2-062A-4805-AB9A-1AFE0CF31632}" type="pres">
      <dgm:prSet presAssocID="{85327820-9740-459E-9323-1EF2CA189D81}" presName="node" presStyleLbl="node1" presStyleIdx="3" presStyleCnt="5">
        <dgm:presLayoutVars>
          <dgm:bulletEnabled val="1"/>
        </dgm:presLayoutVars>
      </dgm:prSet>
      <dgm:spPr/>
    </dgm:pt>
    <dgm:pt modelId="{40D74830-AD76-4A0F-A286-247A136C3E45}" type="pres">
      <dgm:prSet presAssocID="{85327820-9740-459E-9323-1EF2CA189D81}" presName="spNode" presStyleCnt="0"/>
      <dgm:spPr/>
    </dgm:pt>
    <dgm:pt modelId="{1AF2553B-4794-4D3D-B827-1BCA9E48D8BB}" type="pres">
      <dgm:prSet presAssocID="{05EC376F-91B4-4BF1-8246-8D443B399F0C}" presName="sibTrans" presStyleLbl="sibTrans1D1" presStyleIdx="3" presStyleCnt="5"/>
      <dgm:spPr/>
    </dgm:pt>
    <dgm:pt modelId="{C8DE17AE-3BA1-480A-BB69-112E658C7CA8}" type="pres">
      <dgm:prSet presAssocID="{D2E7A863-027F-40BF-A483-74060C1F94CB}" presName="node" presStyleLbl="node1" presStyleIdx="4" presStyleCnt="5">
        <dgm:presLayoutVars>
          <dgm:bulletEnabled val="1"/>
        </dgm:presLayoutVars>
      </dgm:prSet>
      <dgm:spPr/>
    </dgm:pt>
    <dgm:pt modelId="{2841FB6B-60FE-44F9-8A99-CD159222D1C0}" type="pres">
      <dgm:prSet presAssocID="{D2E7A863-027F-40BF-A483-74060C1F94CB}" presName="spNode" presStyleCnt="0"/>
      <dgm:spPr/>
    </dgm:pt>
    <dgm:pt modelId="{1E9F580C-C2F6-4064-9C97-3898CF833B50}" type="pres">
      <dgm:prSet presAssocID="{6E17EDFC-55A1-4D7A-9508-8FB7D7C23566}" presName="sibTrans" presStyleLbl="sibTrans1D1" presStyleIdx="4" presStyleCnt="5"/>
      <dgm:spPr/>
    </dgm:pt>
  </dgm:ptLst>
  <dgm:cxnLst>
    <dgm:cxn modelId="{7A47621C-8AEA-428D-AB6F-0DF754F54979}" type="presOf" srcId="{D2E7A863-027F-40BF-A483-74060C1F94CB}" destId="{C8DE17AE-3BA1-480A-BB69-112E658C7CA8}" srcOrd="0" destOrd="0" presId="urn:microsoft.com/office/officeart/2005/8/layout/cycle5"/>
    <dgm:cxn modelId="{B3EDEE2B-5BC3-4ECE-AC30-25A80DD7FA78}" type="presOf" srcId="{7673B0B9-A741-42EB-A630-7E87EBD0FAC8}" destId="{854BC52B-0AFA-4FF9-823C-0E0C42466544}" srcOrd="0" destOrd="0" presId="urn:microsoft.com/office/officeart/2005/8/layout/cycle5"/>
    <dgm:cxn modelId="{52334135-775B-48DC-882F-BF1FDA45C1D5}" srcId="{AD9C4E72-6DD3-42AD-98E3-E81EB19556B5}" destId="{854FB731-4A5C-49B4-8287-DBBCF8C0E880}" srcOrd="0" destOrd="0" parTransId="{F3C6DD12-10D4-4ADE-A108-C1B6DEB77037}" sibTransId="{81F693F3-8908-445D-A29E-D7032D61C135}"/>
    <dgm:cxn modelId="{ED2CF961-27F2-47F0-B160-DABDC07C1C9B}" type="presOf" srcId="{854FB731-4A5C-49B4-8287-DBBCF8C0E880}" destId="{44D66922-0CCE-48D6-A263-9C81057A31EC}" srcOrd="0" destOrd="0" presId="urn:microsoft.com/office/officeart/2005/8/layout/cycle5"/>
    <dgm:cxn modelId="{AC3BC164-01B2-48C8-AA2C-3E40576B3380}" type="presOf" srcId="{5FD59367-3233-45C2-BB8E-164ACFDEF71A}" destId="{BE30FF64-D257-4606-A5F6-730F49568895}" srcOrd="0" destOrd="0" presId="urn:microsoft.com/office/officeart/2005/8/layout/cycle5"/>
    <dgm:cxn modelId="{E0994B6A-5C3B-4A1F-BCE5-2A012D29F2E6}" type="presOf" srcId="{E10D30D4-6DB4-476C-B8F7-5B437120CED1}" destId="{4992B7F3-297E-4449-8800-F72A16F0F36F}" srcOrd="0" destOrd="0" presId="urn:microsoft.com/office/officeart/2005/8/layout/cycle5"/>
    <dgm:cxn modelId="{308C3D7D-9FFD-4FA4-AEE1-9CD52E2A2669}" type="presOf" srcId="{AD9C4E72-6DD3-42AD-98E3-E81EB19556B5}" destId="{4614A21C-3C5E-474D-A651-A509CF0CE244}" srcOrd="0" destOrd="0" presId="urn:microsoft.com/office/officeart/2005/8/layout/cycle5"/>
    <dgm:cxn modelId="{2138078A-4EB7-4947-8E7F-C500CC47969B}" srcId="{AD9C4E72-6DD3-42AD-98E3-E81EB19556B5}" destId="{85327820-9740-459E-9323-1EF2CA189D81}" srcOrd="3" destOrd="0" parTransId="{A79D5319-671B-4697-9A7C-CEC96A00B10C}" sibTransId="{05EC376F-91B4-4BF1-8246-8D443B399F0C}"/>
    <dgm:cxn modelId="{95035193-058F-4181-BC41-4172544B8CDF}" type="presOf" srcId="{81F693F3-8908-445D-A29E-D7032D61C135}" destId="{C73A8CA7-53F7-4B02-A539-3B9AB3F33D91}" srcOrd="0" destOrd="0" presId="urn:microsoft.com/office/officeart/2005/8/layout/cycle5"/>
    <dgm:cxn modelId="{EE92B29D-9E1D-4561-A62A-9EADA04A5F10}" type="presOf" srcId="{1DDFCE3A-9120-4943-82C6-171FDEFBA905}" destId="{F1FE43D0-60A7-4094-8A21-C3351A31A950}" srcOrd="0" destOrd="0" presId="urn:microsoft.com/office/officeart/2005/8/layout/cycle5"/>
    <dgm:cxn modelId="{CABF0CB4-0862-4829-B2E0-E2819A237F67}" type="presOf" srcId="{85327820-9740-459E-9323-1EF2CA189D81}" destId="{1D451FC2-062A-4805-AB9A-1AFE0CF31632}" srcOrd="0" destOrd="0" presId="urn:microsoft.com/office/officeart/2005/8/layout/cycle5"/>
    <dgm:cxn modelId="{4B75CFB5-5509-4BC7-AD8F-FD2EBAE5AA88}" type="presOf" srcId="{6E17EDFC-55A1-4D7A-9508-8FB7D7C23566}" destId="{1E9F580C-C2F6-4064-9C97-3898CF833B50}" srcOrd="0" destOrd="0" presId="urn:microsoft.com/office/officeart/2005/8/layout/cycle5"/>
    <dgm:cxn modelId="{1AE519C3-7D0B-488F-8F7C-66E4393102D5}" srcId="{AD9C4E72-6DD3-42AD-98E3-E81EB19556B5}" destId="{D2E7A863-027F-40BF-A483-74060C1F94CB}" srcOrd="4" destOrd="0" parTransId="{66562058-02B4-4332-944A-3B43EC59AC6E}" sibTransId="{6E17EDFC-55A1-4D7A-9508-8FB7D7C23566}"/>
    <dgm:cxn modelId="{7652D7CE-235B-4DF4-B735-1BDFF8D57CA4}" srcId="{AD9C4E72-6DD3-42AD-98E3-E81EB19556B5}" destId="{5FD59367-3233-45C2-BB8E-164ACFDEF71A}" srcOrd="1" destOrd="0" parTransId="{DA7525EF-C33D-4B29-8443-2BEB66622DC5}" sibTransId="{7673B0B9-A741-42EB-A630-7E87EBD0FAC8}"/>
    <dgm:cxn modelId="{ADEEB6E3-FE7B-4EB7-A037-314C57BCCE0A}" type="presOf" srcId="{05EC376F-91B4-4BF1-8246-8D443B399F0C}" destId="{1AF2553B-4794-4D3D-B827-1BCA9E48D8BB}" srcOrd="0" destOrd="0" presId="urn:microsoft.com/office/officeart/2005/8/layout/cycle5"/>
    <dgm:cxn modelId="{EEFAF8ED-F4F3-4C63-A335-75663BDC62DB}" srcId="{AD9C4E72-6DD3-42AD-98E3-E81EB19556B5}" destId="{E10D30D4-6DB4-476C-B8F7-5B437120CED1}" srcOrd="2" destOrd="0" parTransId="{58DDE934-92B1-40A1-8DD3-FF253D219C56}" sibTransId="{1DDFCE3A-9120-4943-82C6-171FDEFBA905}"/>
    <dgm:cxn modelId="{BAB46274-435A-4DC5-90D2-E287EDC4621B}" type="presParOf" srcId="{4614A21C-3C5E-474D-A651-A509CF0CE244}" destId="{44D66922-0CCE-48D6-A263-9C81057A31EC}" srcOrd="0" destOrd="0" presId="urn:microsoft.com/office/officeart/2005/8/layout/cycle5"/>
    <dgm:cxn modelId="{277EEE05-0377-45CE-A2A5-0665EB76FAB1}" type="presParOf" srcId="{4614A21C-3C5E-474D-A651-A509CF0CE244}" destId="{411D34D3-006E-4834-A87F-9F8F9A78EC42}" srcOrd="1" destOrd="0" presId="urn:microsoft.com/office/officeart/2005/8/layout/cycle5"/>
    <dgm:cxn modelId="{92AA9548-754F-4E74-8AAA-DCE050A999E1}" type="presParOf" srcId="{4614A21C-3C5E-474D-A651-A509CF0CE244}" destId="{C73A8CA7-53F7-4B02-A539-3B9AB3F33D91}" srcOrd="2" destOrd="0" presId="urn:microsoft.com/office/officeart/2005/8/layout/cycle5"/>
    <dgm:cxn modelId="{04034670-2814-4882-8222-D4621FD72F76}" type="presParOf" srcId="{4614A21C-3C5E-474D-A651-A509CF0CE244}" destId="{BE30FF64-D257-4606-A5F6-730F49568895}" srcOrd="3" destOrd="0" presId="urn:microsoft.com/office/officeart/2005/8/layout/cycle5"/>
    <dgm:cxn modelId="{80B64642-7B28-48AE-BFEC-E6E971A325A2}" type="presParOf" srcId="{4614A21C-3C5E-474D-A651-A509CF0CE244}" destId="{958DD8D1-3418-46F4-89FA-72E57E6F176B}" srcOrd="4" destOrd="0" presId="urn:microsoft.com/office/officeart/2005/8/layout/cycle5"/>
    <dgm:cxn modelId="{72AE16DE-3364-4E8D-9EBB-F96770F94D7D}" type="presParOf" srcId="{4614A21C-3C5E-474D-A651-A509CF0CE244}" destId="{854BC52B-0AFA-4FF9-823C-0E0C42466544}" srcOrd="5" destOrd="0" presId="urn:microsoft.com/office/officeart/2005/8/layout/cycle5"/>
    <dgm:cxn modelId="{0CDADE56-8672-433A-889B-74AFD85B8B42}" type="presParOf" srcId="{4614A21C-3C5E-474D-A651-A509CF0CE244}" destId="{4992B7F3-297E-4449-8800-F72A16F0F36F}" srcOrd="6" destOrd="0" presId="urn:microsoft.com/office/officeart/2005/8/layout/cycle5"/>
    <dgm:cxn modelId="{E5014E1A-521D-45EC-88CE-7B4C43BA8CD1}" type="presParOf" srcId="{4614A21C-3C5E-474D-A651-A509CF0CE244}" destId="{2904E7D0-E907-4CC0-AB64-F2C9715FC8EF}" srcOrd="7" destOrd="0" presId="urn:microsoft.com/office/officeart/2005/8/layout/cycle5"/>
    <dgm:cxn modelId="{FD6FB004-C606-4004-B9F2-A0943DD4536F}" type="presParOf" srcId="{4614A21C-3C5E-474D-A651-A509CF0CE244}" destId="{F1FE43D0-60A7-4094-8A21-C3351A31A950}" srcOrd="8" destOrd="0" presId="urn:microsoft.com/office/officeart/2005/8/layout/cycle5"/>
    <dgm:cxn modelId="{6C871DFE-E84C-4A0F-BD54-58833A8E6269}" type="presParOf" srcId="{4614A21C-3C5E-474D-A651-A509CF0CE244}" destId="{1D451FC2-062A-4805-AB9A-1AFE0CF31632}" srcOrd="9" destOrd="0" presId="urn:microsoft.com/office/officeart/2005/8/layout/cycle5"/>
    <dgm:cxn modelId="{635FF97B-1302-48D0-B62F-3285D0D81BD5}" type="presParOf" srcId="{4614A21C-3C5E-474D-A651-A509CF0CE244}" destId="{40D74830-AD76-4A0F-A286-247A136C3E45}" srcOrd="10" destOrd="0" presId="urn:microsoft.com/office/officeart/2005/8/layout/cycle5"/>
    <dgm:cxn modelId="{18847771-59F7-4944-B623-DAD87C51794B}" type="presParOf" srcId="{4614A21C-3C5E-474D-A651-A509CF0CE244}" destId="{1AF2553B-4794-4D3D-B827-1BCA9E48D8BB}" srcOrd="11" destOrd="0" presId="urn:microsoft.com/office/officeart/2005/8/layout/cycle5"/>
    <dgm:cxn modelId="{4D11F371-DDBB-49DF-B411-D21B4B2A6B79}" type="presParOf" srcId="{4614A21C-3C5E-474D-A651-A509CF0CE244}" destId="{C8DE17AE-3BA1-480A-BB69-112E658C7CA8}" srcOrd="12" destOrd="0" presId="urn:microsoft.com/office/officeart/2005/8/layout/cycle5"/>
    <dgm:cxn modelId="{1855DBB6-7208-461A-A59D-133324D78473}" type="presParOf" srcId="{4614A21C-3C5E-474D-A651-A509CF0CE244}" destId="{2841FB6B-60FE-44F9-8A99-CD159222D1C0}" srcOrd="13" destOrd="0" presId="urn:microsoft.com/office/officeart/2005/8/layout/cycle5"/>
    <dgm:cxn modelId="{3EA252B0-F5BE-4076-9B47-E25125B57601}" type="presParOf" srcId="{4614A21C-3C5E-474D-A651-A509CF0CE244}" destId="{1E9F580C-C2F6-4064-9C97-3898CF833B50}" srcOrd="14"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66922-0CCE-48D6-A263-9C81057A31EC}">
      <dsp:nvSpPr>
        <dsp:cNvPr id="0" name=""/>
        <dsp:cNvSpPr/>
      </dsp:nvSpPr>
      <dsp:spPr>
        <a:xfrm>
          <a:off x="2218134"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Stage 1 Identify Risks</a:t>
          </a:r>
        </a:p>
      </dsp:txBody>
      <dsp:txXfrm>
        <a:off x="2251455" y="34475"/>
        <a:ext cx="983489" cy="615943"/>
      </dsp:txXfrm>
    </dsp:sp>
    <dsp:sp modelId="{C73A8CA7-53F7-4B02-A539-3B9AB3F33D91}">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E30FF64-D257-4606-A5F6-730F49568895}">
      <dsp:nvSpPr>
        <dsp:cNvPr id="0" name=""/>
        <dsp:cNvSpPr/>
      </dsp:nvSpPr>
      <dsp:spPr>
        <a:xfrm>
          <a:off x="351669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Stage 2 Quantify RIsks</a:t>
          </a:r>
        </a:p>
      </dsp:txBody>
      <dsp:txXfrm>
        <a:off x="3550020" y="977937"/>
        <a:ext cx="983489" cy="615943"/>
      </dsp:txXfrm>
    </dsp:sp>
    <dsp:sp modelId="{854BC52B-0AFA-4FF9-823C-0E0C42466544}">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992B7F3-297E-4449-8800-F72A16F0F36F}">
      <dsp:nvSpPr>
        <dsp:cNvPr id="0" name=""/>
        <dsp:cNvSpPr/>
      </dsp:nvSpPr>
      <dsp:spPr>
        <a:xfrm>
          <a:off x="3020691"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Stage 3 Identify Mitigation Measures</a:t>
          </a:r>
        </a:p>
      </dsp:txBody>
      <dsp:txXfrm>
        <a:off x="3054012" y="2504491"/>
        <a:ext cx="983489" cy="615943"/>
      </dsp:txXfrm>
    </dsp:sp>
    <dsp:sp modelId="{F1FE43D0-60A7-4094-8A21-C3351A31A950}">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D451FC2-062A-4805-AB9A-1AFE0CF31632}">
      <dsp:nvSpPr>
        <dsp:cNvPr id="0" name=""/>
        <dsp:cNvSpPr/>
      </dsp:nvSpPr>
      <dsp:spPr>
        <a:xfrm>
          <a:off x="1415577"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Stage 4 Implement Mitigation Measures</a:t>
          </a:r>
        </a:p>
      </dsp:txBody>
      <dsp:txXfrm>
        <a:off x="1448898" y="2504491"/>
        <a:ext cx="983489" cy="615943"/>
      </dsp:txXfrm>
    </dsp:sp>
    <dsp:sp modelId="{1AF2553B-4794-4D3D-B827-1BCA9E48D8BB}">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8DE17AE-3BA1-480A-BB69-112E658C7CA8}">
      <dsp:nvSpPr>
        <dsp:cNvPr id="0" name=""/>
        <dsp:cNvSpPr/>
      </dsp:nvSpPr>
      <dsp:spPr>
        <a:xfrm>
          <a:off x="91956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Stage 5 </a:t>
          </a:r>
        </a:p>
        <a:p>
          <a:pPr marL="0" lvl="0" indent="0" algn="ctr" defTabSz="533400">
            <a:lnSpc>
              <a:spcPct val="90000"/>
            </a:lnSpc>
            <a:spcBef>
              <a:spcPct val="0"/>
            </a:spcBef>
            <a:spcAft>
              <a:spcPct val="35000"/>
            </a:spcAft>
            <a:buNone/>
          </a:pPr>
          <a:r>
            <a:rPr lang="en-US" sz="1200" kern="1200"/>
            <a:t>Monitor and Review</a:t>
          </a:r>
        </a:p>
      </dsp:txBody>
      <dsp:txXfrm>
        <a:off x="952890" y="977937"/>
        <a:ext cx="983489" cy="615943"/>
      </dsp:txXfrm>
    </dsp:sp>
    <dsp:sp modelId="{1E9F580C-C2F6-4064-9C97-3898CF833B50}">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F351-EDE0-44A4-A2B3-B993FE1B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Risk management framework 2016</vt:lpstr>
    </vt:vector>
  </TitlesOfParts>
  <Company>Microsoft</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framework 2016</dc:title>
  <dc:creator>Audit Scotland</dc:creator>
  <cp:lastModifiedBy>Andy Thomson</cp:lastModifiedBy>
  <cp:revision>2</cp:revision>
  <cp:lastPrinted>2023-02-20T11:05:00Z</cp:lastPrinted>
  <dcterms:created xsi:type="dcterms:W3CDTF">2023-02-20T11:43:00Z</dcterms:created>
  <dcterms:modified xsi:type="dcterms:W3CDTF">2023-02-20T11:43:00Z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2017-05-12T00:00:00Z</vt:filetime>
  </property>
</Properties>
</file>