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B7ED" w14:textId="77777777" w:rsidR="00A841FF" w:rsidRDefault="00A841FF">
      <w:pPr>
        <w:rPr>
          <w:rFonts w:ascii="Arial" w:hAnsi="Arial" w:cs="Arial"/>
          <w:sz w:val="24"/>
          <w:szCs w:val="24"/>
        </w:rPr>
      </w:pPr>
    </w:p>
    <w:p w14:paraId="32B9D292" w14:textId="77777777" w:rsidR="00A841FF" w:rsidRDefault="00296D7D">
      <w:r>
        <w:rPr>
          <w:rFonts w:ascii="Arial" w:hAnsi="Arial" w:cs="Arial"/>
          <w:noProof/>
          <w:sz w:val="24"/>
          <w:szCs w:val="24"/>
        </w:rPr>
        <w:drawing>
          <wp:inline distT="0" distB="0" distL="0" distR="0" wp14:anchorId="07FB1796" wp14:editId="46C49C13">
            <wp:extent cx="5609587" cy="1028700"/>
            <wp:effectExtent l="0" t="0" r="0" b="0"/>
            <wp:docPr id="25109529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09587" cy="1028700"/>
                    </a:xfrm>
                    <a:prstGeom prst="rect">
                      <a:avLst/>
                    </a:prstGeom>
                    <a:noFill/>
                    <a:ln>
                      <a:noFill/>
                      <a:prstDash/>
                    </a:ln>
                  </pic:spPr>
                </pic:pic>
              </a:graphicData>
            </a:graphic>
          </wp:inline>
        </w:drawing>
      </w:r>
    </w:p>
    <w:p w14:paraId="1DCFEBDB" w14:textId="77777777" w:rsidR="00A841FF" w:rsidRDefault="00A841FF">
      <w:pPr>
        <w:rPr>
          <w:rFonts w:ascii="Arial" w:hAnsi="Arial" w:cs="Arial"/>
          <w:sz w:val="24"/>
          <w:szCs w:val="24"/>
        </w:rPr>
      </w:pPr>
    </w:p>
    <w:p w14:paraId="4C97E89B" w14:textId="77777777" w:rsidR="00A841FF" w:rsidRDefault="00296D7D">
      <w:pPr>
        <w:spacing w:after="0"/>
      </w:pPr>
      <w:r>
        <w:rPr>
          <w:rFonts w:ascii="Arial" w:hAnsi="Arial" w:cs="Arial"/>
          <w:b/>
          <w:bCs/>
          <w:sz w:val="24"/>
          <w:szCs w:val="24"/>
        </w:rPr>
        <w:t>Position:</w:t>
      </w:r>
      <w:r>
        <w:rPr>
          <w:rFonts w:ascii="Arial" w:hAnsi="Arial" w:cs="Arial"/>
          <w:b/>
          <w:bCs/>
          <w:sz w:val="24"/>
          <w:szCs w:val="24"/>
        </w:rPr>
        <w:tab/>
        <w:t xml:space="preserve"> </w:t>
      </w:r>
      <w:r>
        <w:rPr>
          <w:rFonts w:ascii="Arial" w:hAnsi="Arial" w:cs="Arial"/>
          <w:b/>
          <w:bCs/>
          <w:sz w:val="24"/>
          <w:szCs w:val="24"/>
        </w:rPr>
        <w:tab/>
      </w:r>
      <w:r>
        <w:rPr>
          <w:rFonts w:ascii="Arial" w:hAnsi="Arial" w:cs="Arial"/>
          <w:bCs/>
          <w:sz w:val="24"/>
          <w:szCs w:val="24"/>
        </w:rPr>
        <w:t>Finance Manager</w:t>
      </w:r>
    </w:p>
    <w:p w14:paraId="7AC3570D" w14:textId="77777777" w:rsidR="00A841FF" w:rsidRDefault="00296D7D">
      <w:pPr>
        <w:spacing w:after="0"/>
      </w:pPr>
      <w:r>
        <w:rPr>
          <w:rFonts w:ascii="Arial" w:hAnsi="Arial" w:cs="Arial"/>
          <w:b/>
          <w:sz w:val="24"/>
          <w:szCs w:val="24"/>
        </w:rPr>
        <w:t>Contract:</w:t>
      </w:r>
      <w:r>
        <w:rPr>
          <w:rFonts w:ascii="Arial" w:hAnsi="Arial" w:cs="Arial"/>
          <w:b/>
          <w:sz w:val="24"/>
          <w:szCs w:val="24"/>
        </w:rPr>
        <w:tab/>
        <w:t xml:space="preserve"> </w:t>
      </w:r>
      <w:r>
        <w:rPr>
          <w:rFonts w:ascii="Arial" w:hAnsi="Arial" w:cs="Arial"/>
          <w:b/>
          <w:sz w:val="24"/>
          <w:szCs w:val="24"/>
        </w:rPr>
        <w:tab/>
      </w:r>
      <w:r>
        <w:rPr>
          <w:rFonts w:ascii="Arial" w:hAnsi="Arial" w:cs="Arial"/>
          <w:bCs/>
          <w:sz w:val="24"/>
          <w:szCs w:val="24"/>
        </w:rPr>
        <w:t>Permanent</w:t>
      </w:r>
    </w:p>
    <w:p w14:paraId="32EF7846" w14:textId="77777777" w:rsidR="00A841FF" w:rsidRDefault="00296D7D">
      <w:pPr>
        <w:spacing w:after="0"/>
      </w:pPr>
      <w:r>
        <w:rPr>
          <w:rFonts w:ascii="Arial" w:hAnsi="Arial" w:cs="Arial"/>
          <w:b/>
          <w:bCs/>
          <w:sz w:val="24"/>
          <w:szCs w:val="24"/>
        </w:rPr>
        <w:t>Location</w:t>
      </w:r>
      <w:r>
        <w:rPr>
          <w:rFonts w:ascii="Arial" w:hAnsi="Arial" w:cs="Arial"/>
          <w:sz w:val="24"/>
          <w:szCs w:val="24"/>
        </w:rPr>
        <w:t>:</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Inchinnan</w:t>
      </w:r>
      <w:proofErr w:type="spellEnd"/>
      <w:r>
        <w:rPr>
          <w:rFonts w:ascii="Arial" w:hAnsi="Arial" w:cs="Arial"/>
          <w:sz w:val="24"/>
          <w:szCs w:val="24"/>
        </w:rPr>
        <w:t xml:space="preserve"> / Hybrid working</w:t>
      </w:r>
    </w:p>
    <w:p w14:paraId="27E5D44C" w14:textId="77777777" w:rsidR="00A841FF" w:rsidRDefault="00296D7D">
      <w:pPr>
        <w:spacing w:after="0"/>
      </w:pPr>
      <w:r>
        <w:rPr>
          <w:rFonts w:ascii="Arial" w:hAnsi="Arial" w:cs="Arial"/>
          <w:b/>
          <w:bCs/>
          <w:sz w:val="24"/>
          <w:szCs w:val="24"/>
        </w:rPr>
        <w:t>Full-time:</w:t>
      </w:r>
      <w:r>
        <w:rPr>
          <w:rFonts w:ascii="Arial" w:hAnsi="Arial" w:cs="Arial"/>
          <w:b/>
          <w:bCs/>
          <w:sz w:val="24"/>
          <w:szCs w:val="24"/>
        </w:rPr>
        <w:tab/>
      </w:r>
      <w:r>
        <w:rPr>
          <w:rFonts w:ascii="Arial" w:hAnsi="Arial" w:cs="Arial"/>
          <w:b/>
          <w:bCs/>
          <w:sz w:val="24"/>
          <w:szCs w:val="24"/>
        </w:rPr>
        <w:tab/>
      </w:r>
      <w:r>
        <w:rPr>
          <w:rFonts w:ascii="Arial" w:hAnsi="Arial" w:cs="Arial"/>
          <w:sz w:val="24"/>
          <w:szCs w:val="24"/>
        </w:rPr>
        <w:t>35 hours per week</w:t>
      </w:r>
    </w:p>
    <w:p w14:paraId="370E2A4C" w14:textId="77777777" w:rsidR="00A841FF" w:rsidRDefault="00296D7D">
      <w:pPr>
        <w:spacing w:after="0"/>
      </w:pPr>
      <w:r>
        <w:rPr>
          <w:rFonts w:ascii="Arial" w:hAnsi="Arial" w:cs="Arial"/>
          <w:b/>
          <w:bCs/>
          <w:sz w:val="24"/>
          <w:szCs w:val="24"/>
        </w:rPr>
        <w:t>Salary: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EVH Grade 9 (PA29-PA3125): </w:t>
      </w:r>
      <w:r>
        <w:rPr>
          <w:rFonts w:ascii="Arial" w:eastAsia="Arial" w:hAnsi="Arial" w:cs="Arial"/>
          <w:sz w:val="24"/>
          <w:szCs w:val="24"/>
        </w:rPr>
        <w:t>£48,597-£52,578</w:t>
      </w:r>
    </w:p>
    <w:p w14:paraId="35797269" w14:textId="77777777" w:rsidR="00A841FF" w:rsidRDefault="00296D7D">
      <w:pPr>
        <w:spacing w:after="0"/>
      </w:pPr>
      <w:r>
        <w:rPr>
          <w:rFonts w:ascii="Arial" w:hAnsi="Arial" w:cs="Arial"/>
          <w:b/>
          <w:sz w:val="24"/>
          <w:szCs w:val="24"/>
        </w:rPr>
        <w:t>Benefits:</w:t>
      </w:r>
      <w:r>
        <w:rPr>
          <w:rFonts w:ascii="Arial" w:hAnsi="Arial" w:cs="Arial"/>
          <w:b/>
          <w:sz w:val="24"/>
          <w:szCs w:val="24"/>
        </w:rPr>
        <w:tab/>
      </w:r>
      <w:r>
        <w:rPr>
          <w:rFonts w:ascii="Arial" w:hAnsi="Arial" w:cs="Arial"/>
          <w:b/>
          <w:sz w:val="24"/>
          <w:szCs w:val="24"/>
        </w:rPr>
        <w:tab/>
      </w:r>
      <w:r>
        <w:rPr>
          <w:rFonts w:ascii="Arial" w:hAnsi="Arial" w:cs="Arial"/>
          <w:bCs/>
          <w:sz w:val="24"/>
          <w:szCs w:val="24"/>
        </w:rPr>
        <w:t>40 days leave (pro rata - inclusive of statutory leave)</w:t>
      </w:r>
    </w:p>
    <w:p w14:paraId="0F2706F5" w14:textId="77777777" w:rsidR="00A841FF" w:rsidRDefault="00296D7D">
      <w:pPr>
        <w:spacing w:after="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Flexible/Hybrid/Blended Working</w:t>
      </w:r>
    </w:p>
    <w:p w14:paraId="67428C30" w14:textId="77777777" w:rsidR="00A841FF" w:rsidRDefault="00296D7D">
      <w:pPr>
        <w:spacing w:after="0"/>
        <w:ind w:left="720" w:firstLine="720"/>
        <w:rPr>
          <w:rFonts w:ascii="Arial" w:hAnsi="Arial" w:cs="Arial"/>
          <w:bCs/>
          <w:sz w:val="24"/>
          <w:szCs w:val="24"/>
        </w:rPr>
      </w:pPr>
      <w:r>
        <w:rPr>
          <w:rFonts w:ascii="Arial" w:hAnsi="Arial" w:cs="Arial"/>
          <w:bCs/>
          <w:sz w:val="24"/>
          <w:szCs w:val="24"/>
        </w:rPr>
        <w:tab/>
        <w:t>Defined Contribution Pension Scheme</w:t>
      </w:r>
    </w:p>
    <w:p w14:paraId="7F090D90" w14:textId="77777777" w:rsidR="00A841FF" w:rsidRDefault="00296D7D">
      <w:pPr>
        <w:rPr>
          <w:rFonts w:ascii="Arial" w:hAnsi="Arial" w:cs="Arial"/>
          <w:sz w:val="24"/>
          <w:szCs w:val="24"/>
        </w:rPr>
      </w:pPr>
      <w:r>
        <w:rPr>
          <w:rFonts w:ascii="Arial" w:hAnsi="Arial" w:cs="Arial"/>
          <w:b/>
          <w:bCs/>
          <w:sz w:val="24"/>
          <w:szCs w:val="24"/>
        </w:rPr>
        <w:t>Reporting to:</w:t>
      </w:r>
      <w:r>
        <w:rPr>
          <w:rFonts w:ascii="Arial" w:hAnsi="Arial" w:cs="Arial"/>
          <w:sz w:val="24"/>
          <w:szCs w:val="24"/>
        </w:rPr>
        <w:t xml:space="preserve"> </w:t>
      </w:r>
      <w:r>
        <w:rPr>
          <w:rFonts w:ascii="Arial" w:hAnsi="Arial" w:cs="Arial"/>
          <w:sz w:val="24"/>
          <w:szCs w:val="24"/>
        </w:rPr>
        <w:tab/>
        <w:t>Head of Finance</w:t>
      </w:r>
      <w:r>
        <w:rPr>
          <w:rFonts w:ascii="Arial" w:hAnsi="Arial" w:cs="Arial"/>
          <w:sz w:val="24"/>
          <w:szCs w:val="24"/>
        </w:rPr>
        <w:br/>
      </w:r>
      <w:r>
        <w:rPr>
          <w:rFonts w:ascii="Arial" w:hAnsi="Arial" w:cs="Arial"/>
          <w:b/>
          <w:bCs/>
          <w:sz w:val="24"/>
          <w:szCs w:val="24"/>
        </w:rPr>
        <w:t>Organisation:</w:t>
      </w:r>
      <w:r>
        <w:rPr>
          <w:rFonts w:ascii="Arial" w:hAnsi="Arial" w:cs="Arial"/>
          <w:sz w:val="24"/>
          <w:szCs w:val="24"/>
        </w:rPr>
        <w:t xml:space="preserve"> </w:t>
      </w:r>
      <w:r>
        <w:rPr>
          <w:rFonts w:ascii="Arial" w:hAnsi="Arial" w:cs="Arial"/>
          <w:sz w:val="24"/>
          <w:szCs w:val="24"/>
        </w:rPr>
        <w:tab/>
        <w:t>Bridgewater Housing Association</w:t>
      </w:r>
      <w:r>
        <w:rPr>
          <w:rFonts w:ascii="Arial" w:hAnsi="Arial" w:cs="Arial"/>
          <w:sz w:val="24"/>
          <w:szCs w:val="24"/>
        </w:rPr>
        <w:br/>
      </w:r>
      <w:r>
        <w:rPr>
          <w:rFonts w:ascii="Arial" w:hAnsi="Arial" w:cs="Arial"/>
          <w:b/>
          <w:bCs/>
          <w:sz w:val="24"/>
          <w:szCs w:val="24"/>
        </w:rPr>
        <w:t>Location: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Inchinnan</w:t>
      </w:r>
      <w:proofErr w:type="spellEnd"/>
    </w:p>
    <w:p w14:paraId="089CFB42" w14:textId="191CE5BD" w:rsidR="00AB21E3" w:rsidRDefault="00AB21E3">
      <w:r w:rsidRPr="00AB21E3">
        <w:rPr>
          <w:rFonts w:ascii="Arial" w:hAnsi="Arial" w:cs="Arial"/>
          <w:b/>
          <w:bCs/>
          <w:sz w:val="24"/>
          <w:szCs w:val="24"/>
        </w:rPr>
        <w:t>Closing Date:</w:t>
      </w:r>
      <w:r>
        <w:rPr>
          <w:rFonts w:ascii="Arial" w:hAnsi="Arial" w:cs="Arial"/>
          <w:sz w:val="24"/>
          <w:szCs w:val="24"/>
        </w:rPr>
        <w:tab/>
        <w:t>15</w:t>
      </w:r>
      <w:r w:rsidRPr="00AB21E3">
        <w:rPr>
          <w:rFonts w:ascii="Arial" w:hAnsi="Arial" w:cs="Arial"/>
          <w:sz w:val="24"/>
          <w:szCs w:val="24"/>
          <w:vertAlign w:val="superscript"/>
        </w:rPr>
        <w:t>th</w:t>
      </w:r>
      <w:r>
        <w:rPr>
          <w:rFonts w:ascii="Arial" w:hAnsi="Arial" w:cs="Arial"/>
          <w:sz w:val="24"/>
          <w:szCs w:val="24"/>
        </w:rPr>
        <w:t xml:space="preserve"> September at Noon</w:t>
      </w:r>
    </w:p>
    <w:p w14:paraId="5D2F09AA" w14:textId="77777777" w:rsidR="00C50CDB" w:rsidRPr="00C50CDB" w:rsidRDefault="00C50CDB" w:rsidP="00C50CDB">
      <w:pPr>
        <w:rPr>
          <w:rFonts w:ascii="Arial" w:hAnsi="Arial" w:cs="Arial"/>
          <w:sz w:val="24"/>
          <w:szCs w:val="24"/>
        </w:rPr>
      </w:pPr>
      <w:r w:rsidRPr="00C50CDB">
        <w:rPr>
          <w:rFonts w:ascii="Arial" w:hAnsi="Arial" w:cs="Arial"/>
          <w:sz w:val="24"/>
          <w:szCs w:val="24"/>
        </w:rPr>
        <w:t>We are seeking a driven and innovative Finance Manager to play a pivotal role in shaping our financial future. Working alongside the Head of Finance (HOF), the Finance Manager will contribute to the delivery of high-quality financial planning, robust financial management and control, and value-for-money services that benefit our tenants, stakeholders, and wider community.</w:t>
      </w:r>
    </w:p>
    <w:p w14:paraId="45A3F858" w14:textId="77777777" w:rsidR="00C50CDB" w:rsidRPr="00C50CDB" w:rsidRDefault="00C50CDB" w:rsidP="00C50CDB">
      <w:pPr>
        <w:rPr>
          <w:rFonts w:ascii="Arial" w:hAnsi="Arial" w:cs="Arial"/>
          <w:sz w:val="24"/>
          <w:szCs w:val="24"/>
        </w:rPr>
      </w:pPr>
      <w:r w:rsidRPr="00C50CDB">
        <w:rPr>
          <w:rFonts w:ascii="Arial" w:hAnsi="Arial" w:cs="Arial"/>
          <w:sz w:val="24"/>
          <w:szCs w:val="24"/>
        </w:rPr>
        <w:t>This is a senior post that supports leadership principally within the Finance and ICT Team, helping to inspire innovation and embed a culture of digital excellence, compliance, and continuous improvement. As Finance Manager, you will be instrumental in ensuring high standards of governance, performance, and customer service.</w:t>
      </w:r>
    </w:p>
    <w:p w14:paraId="169E7EEC" w14:textId="77777777" w:rsidR="00C50CDB" w:rsidRPr="00C50CDB" w:rsidRDefault="00C50CDB" w:rsidP="00C50CDB">
      <w:pPr>
        <w:rPr>
          <w:rFonts w:ascii="Arial" w:hAnsi="Arial" w:cs="Arial"/>
          <w:sz w:val="24"/>
          <w:szCs w:val="24"/>
        </w:rPr>
      </w:pPr>
      <w:r w:rsidRPr="00C50CDB">
        <w:rPr>
          <w:rFonts w:ascii="Arial" w:hAnsi="Arial" w:cs="Arial"/>
          <w:sz w:val="24"/>
          <w:szCs w:val="24"/>
        </w:rPr>
        <w:t>We’re looking for a confident and collaborative individual with a strong understanding of accountancy procedures, financial and governance legislation. This role demands excellent communication, analytical thinking, and an ability to motivate and support teams, build effective relationships across the organisation, and deliver key financial outputs including management accounts, statutory statements, and regulatory returns.</w:t>
      </w:r>
    </w:p>
    <w:p w14:paraId="68E65D7D" w14:textId="77777777" w:rsidR="00C50CDB" w:rsidRPr="00C50CDB" w:rsidRDefault="00C50CDB" w:rsidP="00C50CDB">
      <w:pPr>
        <w:rPr>
          <w:rFonts w:ascii="Arial" w:hAnsi="Arial" w:cs="Arial"/>
          <w:sz w:val="24"/>
          <w:szCs w:val="24"/>
        </w:rPr>
      </w:pPr>
      <w:r w:rsidRPr="00C50CDB">
        <w:rPr>
          <w:rFonts w:ascii="Arial" w:hAnsi="Arial" w:cs="Arial"/>
          <w:sz w:val="24"/>
          <w:szCs w:val="24"/>
        </w:rPr>
        <w:t>Your expertise in accountancy and IT systems will be central to strengthening our financial operations. If you’re passionate about delivering meaningful impact, promoting excellence, and contributing to an inclusive and high-performing team, we’d love to hear from you.</w:t>
      </w:r>
    </w:p>
    <w:p w14:paraId="7C969C7B" w14:textId="77777777" w:rsidR="00C50CDB" w:rsidRPr="00C50CDB" w:rsidRDefault="00C50CDB" w:rsidP="00C50CDB">
      <w:pPr>
        <w:rPr>
          <w:rFonts w:ascii="Arial" w:hAnsi="Arial" w:cs="Arial"/>
          <w:sz w:val="24"/>
          <w:szCs w:val="24"/>
        </w:rPr>
      </w:pPr>
      <w:r w:rsidRPr="00C50CDB">
        <w:rPr>
          <w:rFonts w:ascii="Arial" w:hAnsi="Arial" w:cs="Arial"/>
          <w:sz w:val="24"/>
          <w:szCs w:val="24"/>
        </w:rPr>
        <w:t>Key factors in our recruitment are:</w:t>
      </w:r>
    </w:p>
    <w:p w14:paraId="07E44202" w14:textId="657B14C5" w:rsidR="00C50CDB" w:rsidRPr="00C50CDB" w:rsidRDefault="00C50CDB" w:rsidP="00C50CDB">
      <w:pPr>
        <w:rPr>
          <w:rFonts w:ascii="Arial" w:hAnsi="Arial" w:cs="Arial"/>
          <w:sz w:val="24"/>
          <w:szCs w:val="24"/>
        </w:rPr>
      </w:pPr>
      <w:r w:rsidRPr="00C50CDB">
        <w:rPr>
          <w:rFonts w:ascii="Arial" w:hAnsi="Arial" w:cs="Arial"/>
          <w:sz w:val="24"/>
          <w:szCs w:val="24"/>
        </w:rPr>
        <w:lastRenderedPageBreak/>
        <w:t>•</w:t>
      </w:r>
      <w:r w:rsidRPr="00C50CDB">
        <w:rPr>
          <w:rFonts w:ascii="Arial" w:hAnsi="Arial" w:cs="Arial"/>
          <w:sz w:val="24"/>
          <w:szCs w:val="24"/>
        </w:rPr>
        <w:tab/>
        <w:t xml:space="preserve">Significant financial experience gained in a relevant industry (Relevant </w:t>
      </w:r>
      <w:r>
        <w:rPr>
          <w:rFonts w:ascii="Arial" w:hAnsi="Arial" w:cs="Arial"/>
          <w:sz w:val="24"/>
          <w:szCs w:val="24"/>
        </w:rPr>
        <w:tab/>
      </w:r>
      <w:r w:rsidRPr="00C50CDB">
        <w:rPr>
          <w:rFonts w:ascii="Arial" w:hAnsi="Arial" w:cs="Arial"/>
          <w:sz w:val="24"/>
          <w:szCs w:val="24"/>
        </w:rPr>
        <w:t xml:space="preserve">professional qualification e.g., CIMA, ACCA, ICAS, CIPFA and/or accounting </w:t>
      </w:r>
      <w:r>
        <w:rPr>
          <w:rFonts w:ascii="Arial" w:hAnsi="Arial" w:cs="Arial"/>
          <w:sz w:val="24"/>
          <w:szCs w:val="24"/>
        </w:rPr>
        <w:tab/>
      </w:r>
      <w:r w:rsidRPr="00C50CDB">
        <w:rPr>
          <w:rFonts w:ascii="Arial" w:hAnsi="Arial" w:cs="Arial"/>
          <w:sz w:val="24"/>
          <w:szCs w:val="24"/>
        </w:rPr>
        <w:t>degree would be desirable)</w:t>
      </w:r>
    </w:p>
    <w:p w14:paraId="5AC4FABA" w14:textId="3DD8C81F" w:rsidR="00C50CDB" w:rsidRPr="00C50CDB" w:rsidRDefault="00C50CDB" w:rsidP="00C50CDB">
      <w:pPr>
        <w:rPr>
          <w:rFonts w:ascii="Arial" w:hAnsi="Arial" w:cs="Arial"/>
          <w:sz w:val="24"/>
          <w:szCs w:val="24"/>
        </w:rPr>
      </w:pPr>
      <w:r w:rsidRPr="00C50CDB">
        <w:rPr>
          <w:rFonts w:ascii="Arial" w:hAnsi="Arial" w:cs="Arial"/>
          <w:sz w:val="24"/>
          <w:szCs w:val="24"/>
        </w:rPr>
        <w:t>•</w:t>
      </w:r>
      <w:r w:rsidRPr="00C50CDB">
        <w:rPr>
          <w:rFonts w:ascii="Arial" w:hAnsi="Arial" w:cs="Arial"/>
          <w:sz w:val="24"/>
          <w:szCs w:val="24"/>
        </w:rPr>
        <w:tab/>
        <w:t xml:space="preserve">High level of Information Technology skills including the use of accountancy </w:t>
      </w:r>
      <w:r>
        <w:rPr>
          <w:rFonts w:ascii="Arial" w:hAnsi="Arial" w:cs="Arial"/>
          <w:sz w:val="24"/>
          <w:szCs w:val="24"/>
        </w:rPr>
        <w:tab/>
      </w:r>
      <w:r w:rsidRPr="00C50CDB">
        <w:rPr>
          <w:rFonts w:ascii="Arial" w:hAnsi="Arial" w:cs="Arial"/>
          <w:sz w:val="24"/>
          <w:szCs w:val="24"/>
        </w:rPr>
        <w:t xml:space="preserve">software, spreadsheets and databases. </w:t>
      </w:r>
    </w:p>
    <w:p w14:paraId="51D38DA8" w14:textId="40821F15" w:rsidR="00C50CDB" w:rsidRPr="00C50CDB" w:rsidRDefault="00C50CDB" w:rsidP="00C50CDB">
      <w:pPr>
        <w:rPr>
          <w:rFonts w:ascii="Arial" w:hAnsi="Arial" w:cs="Arial"/>
          <w:sz w:val="24"/>
          <w:szCs w:val="24"/>
        </w:rPr>
      </w:pPr>
      <w:r w:rsidRPr="00C50CDB">
        <w:rPr>
          <w:rFonts w:ascii="Arial" w:hAnsi="Arial" w:cs="Arial"/>
          <w:sz w:val="24"/>
          <w:szCs w:val="24"/>
        </w:rPr>
        <w:t>•</w:t>
      </w:r>
      <w:r w:rsidRPr="00C50CDB">
        <w:rPr>
          <w:rFonts w:ascii="Arial" w:hAnsi="Arial" w:cs="Arial"/>
          <w:sz w:val="24"/>
          <w:szCs w:val="24"/>
        </w:rPr>
        <w:tab/>
        <w:t xml:space="preserve">A positive management style that promotes continuous improvement, change </w:t>
      </w:r>
      <w:r>
        <w:rPr>
          <w:rFonts w:ascii="Arial" w:hAnsi="Arial" w:cs="Arial"/>
          <w:sz w:val="24"/>
          <w:szCs w:val="24"/>
        </w:rPr>
        <w:tab/>
      </w:r>
      <w:r w:rsidRPr="00C50CDB">
        <w:rPr>
          <w:rFonts w:ascii="Arial" w:hAnsi="Arial" w:cs="Arial"/>
          <w:sz w:val="24"/>
          <w:szCs w:val="24"/>
        </w:rPr>
        <w:t>management and staff engagement.</w:t>
      </w:r>
    </w:p>
    <w:p w14:paraId="3BEE48F0" w14:textId="77777777" w:rsidR="00C50CDB" w:rsidRPr="00C50CDB" w:rsidRDefault="00C50CDB" w:rsidP="00C50CDB">
      <w:pPr>
        <w:rPr>
          <w:rFonts w:ascii="Arial" w:hAnsi="Arial" w:cs="Arial"/>
          <w:sz w:val="24"/>
          <w:szCs w:val="24"/>
        </w:rPr>
      </w:pPr>
    </w:p>
    <w:p w14:paraId="3F70F009" w14:textId="77777777" w:rsidR="00C50CDB" w:rsidRPr="00C50CDB" w:rsidRDefault="00C50CDB" w:rsidP="00C50CDB">
      <w:pPr>
        <w:rPr>
          <w:rFonts w:ascii="Arial" w:hAnsi="Arial" w:cs="Arial"/>
          <w:sz w:val="24"/>
          <w:szCs w:val="24"/>
        </w:rPr>
      </w:pPr>
      <w:r w:rsidRPr="00C50CDB">
        <w:rPr>
          <w:rFonts w:ascii="Arial" w:hAnsi="Arial" w:cs="Arial"/>
          <w:sz w:val="24"/>
          <w:szCs w:val="24"/>
        </w:rPr>
        <w:t>At Bridgewater, we are committed to fostering a culture of diversity, inclusion, and equality. We strive to create a supportive and inclusive environment where everyone can thrive. We welcome applications from individuals of all backgrounds, including individuals with disabilities.</w:t>
      </w:r>
    </w:p>
    <w:p w14:paraId="71BF09FA" w14:textId="7A54EC55" w:rsidR="00A841FF" w:rsidRDefault="00AB21E3">
      <w:pPr>
        <w:rPr>
          <w:rFonts w:ascii="Arial" w:hAnsi="Arial" w:cs="Arial"/>
          <w:sz w:val="24"/>
          <w:szCs w:val="24"/>
        </w:rPr>
      </w:pPr>
      <w:r>
        <w:rPr>
          <w:rFonts w:ascii="Arial" w:hAnsi="Arial" w:cs="Arial"/>
          <w:sz w:val="24"/>
          <w:szCs w:val="24"/>
        </w:rPr>
        <w:t xml:space="preserve">You can apply for this role by submitting your CV and supporting statement detailing how you meet the essential criteria for this role to </w:t>
      </w:r>
      <w:hyperlink r:id="rId8" w:history="1">
        <w:r w:rsidRPr="00F56399">
          <w:rPr>
            <w:rStyle w:val="Hyperlink"/>
            <w:rFonts w:ascii="Arial" w:hAnsi="Arial" w:cs="Arial"/>
            <w:sz w:val="24"/>
            <w:szCs w:val="24"/>
          </w:rPr>
          <w:t>recruitment@bridgewaterha.org.uk</w:t>
        </w:r>
      </w:hyperlink>
      <w:r>
        <w:rPr>
          <w:rFonts w:ascii="Arial" w:hAnsi="Arial" w:cs="Arial"/>
          <w:sz w:val="24"/>
          <w:szCs w:val="24"/>
        </w:rPr>
        <w:t xml:space="preserve">,  or access our application form at </w:t>
      </w:r>
      <w:hyperlink r:id="rId9" w:history="1">
        <w:r w:rsidRPr="00AB21E3">
          <w:rPr>
            <w:rFonts w:ascii="Arial" w:hAnsi="Arial" w:cs="Arial"/>
            <w:sz w:val="24"/>
            <w:szCs w:val="24"/>
          </w:rPr>
          <w:t xml:space="preserve"> </w:t>
        </w:r>
        <w:hyperlink r:id="rId10" w:history="1">
          <w:r w:rsidRPr="00AB21E3">
            <w:rPr>
              <w:rFonts w:ascii="Arial" w:hAnsi="Arial" w:cs="Arial"/>
              <w:color w:val="0000FF"/>
              <w:sz w:val="24"/>
              <w:szCs w:val="24"/>
              <w:u w:val="single"/>
            </w:rPr>
            <w:t>Work with Bridgewater</w:t>
          </w:r>
        </w:hyperlink>
      </w:hyperlink>
      <w:r w:rsidRPr="00AB21E3">
        <w:rPr>
          <w:rFonts w:ascii="Arial" w:hAnsi="Arial" w:cs="Arial"/>
          <w:sz w:val="24"/>
          <w:szCs w:val="24"/>
        </w:rPr>
        <w:t>.</w:t>
      </w:r>
    </w:p>
    <w:p w14:paraId="55DAC97D" w14:textId="72F40239" w:rsidR="00AB21E3" w:rsidRPr="00AB21E3" w:rsidRDefault="00AB21E3">
      <w:pPr>
        <w:rPr>
          <w:rFonts w:ascii="Arial" w:hAnsi="Arial" w:cs="Arial"/>
          <w:b/>
          <w:bCs/>
          <w:sz w:val="24"/>
          <w:szCs w:val="24"/>
        </w:rPr>
      </w:pPr>
      <w:r w:rsidRPr="00AB21E3">
        <w:rPr>
          <w:rFonts w:ascii="Arial" w:hAnsi="Arial" w:cs="Arial"/>
          <w:b/>
          <w:bCs/>
          <w:sz w:val="24"/>
          <w:szCs w:val="24"/>
        </w:rPr>
        <w:t xml:space="preserve">Please note that </w:t>
      </w:r>
      <w:proofErr w:type="spellStart"/>
      <w:r w:rsidRPr="00AB21E3">
        <w:rPr>
          <w:rFonts w:ascii="Arial" w:hAnsi="Arial" w:cs="Arial"/>
          <w:b/>
          <w:bCs/>
          <w:sz w:val="24"/>
          <w:szCs w:val="24"/>
        </w:rPr>
        <w:t>cv’s</w:t>
      </w:r>
      <w:proofErr w:type="spellEnd"/>
      <w:r w:rsidRPr="00AB21E3">
        <w:rPr>
          <w:rFonts w:ascii="Arial" w:hAnsi="Arial" w:cs="Arial"/>
          <w:b/>
          <w:bCs/>
          <w:sz w:val="24"/>
          <w:szCs w:val="24"/>
        </w:rPr>
        <w:t xml:space="preserve"> submitted without a supporting statement will not be accepted. </w:t>
      </w:r>
    </w:p>
    <w:p w14:paraId="58D2E21F" w14:textId="6E5DCF9B" w:rsidR="00AB21E3" w:rsidRDefault="00AB21E3"/>
    <w:p w14:paraId="17B2F51A" w14:textId="77777777" w:rsidR="00AB21E3" w:rsidRPr="00C50CDB" w:rsidRDefault="00AB21E3">
      <w:pPr>
        <w:rPr>
          <w:rFonts w:ascii="Arial" w:hAnsi="Arial" w:cs="Arial"/>
          <w:sz w:val="24"/>
          <w:szCs w:val="24"/>
        </w:rPr>
      </w:pPr>
    </w:p>
    <w:p w14:paraId="48EEB0A2" w14:textId="77777777" w:rsidR="00A841FF" w:rsidRPr="00C50CDB" w:rsidRDefault="00A841FF">
      <w:pPr>
        <w:rPr>
          <w:rFonts w:ascii="Arial" w:hAnsi="Arial" w:cs="Arial"/>
          <w:sz w:val="24"/>
          <w:szCs w:val="24"/>
        </w:rPr>
      </w:pPr>
    </w:p>
    <w:sectPr w:rsidR="00A841FF" w:rsidRPr="00C50CD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76024" w14:textId="77777777" w:rsidR="00E07FBD" w:rsidRDefault="00E07FBD">
      <w:pPr>
        <w:spacing w:after="0" w:line="240" w:lineRule="auto"/>
      </w:pPr>
      <w:r>
        <w:separator/>
      </w:r>
    </w:p>
  </w:endnote>
  <w:endnote w:type="continuationSeparator" w:id="0">
    <w:p w14:paraId="3625E4B5" w14:textId="77777777" w:rsidR="00E07FBD" w:rsidRDefault="00E0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ADC5" w14:textId="77777777" w:rsidR="00E07FBD" w:rsidRDefault="00E07FBD">
      <w:pPr>
        <w:spacing w:after="0" w:line="240" w:lineRule="auto"/>
      </w:pPr>
      <w:r>
        <w:rPr>
          <w:color w:val="000000"/>
        </w:rPr>
        <w:separator/>
      </w:r>
    </w:p>
  </w:footnote>
  <w:footnote w:type="continuationSeparator" w:id="0">
    <w:p w14:paraId="35510D2A" w14:textId="77777777" w:rsidR="00E07FBD" w:rsidRDefault="00E07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5E84"/>
    <w:multiLevelType w:val="multilevel"/>
    <w:tmpl w:val="55C842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11522E7"/>
    <w:multiLevelType w:val="multilevel"/>
    <w:tmpl w:val="779AF3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83077990">
    <w:abstractNumId w:val="0"/>
  </w:num>
  <w:num w:numId="2" w16cid:durableId="179529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FF"/>
    <w:rsid w:val="00296D7D"/>
    <w:rsid w:val="004C73F7"/>
    <w:rsid w:val="009E0F8E"/>
    <w:rsid w:val="00A841FF"/>
    <w:rsid w:val="00AB21E3"/>
    <w:rsid w:val="00C50CDB"/>
    <w:rsid w:val="00E0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05F9"/>
  <w15:docId w15:val="{BBF998D8-5291-48BE-858B-1BD3ED10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uiPriority w:val="99"/>
    <w:semiHidden/>
    <w:unhideWhenUsed/>
    <w:rsid w:val="00C50C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cruitment@bridgewaterha.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ridgewaterha.org.uk/recruitment/" TargetMode="External"/><Relationship Id="rId4" Type="http://schemas.openxmlformats.org/officeDocument/2006/relationships/webSettings" Target="webSettings.xml"/><Relationship Id="rId9" Type="http://schemas.openxmlformats.org/officeDocument/2006/relationships/hyperlink" Target="https://www.bridgewaterh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dc:description/>
  <cp:lastModifiedBy>Alison McManus</cp:lastModifiedBy>
  <cp:revision>3</cp:revision>
  <dcterms:created xsi:type="dcterms:W3CDTF">2025-08-25T11:02:00Z</dcterms:created>
  <dcterms:modified xsi:type="dcterms:W3CDTF">2025-08-26T09:14:00Z</dcterms:modified>
</cp:coreProperties>
</file>